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BA2A" w14:textId="1E621C64" w:rsidR="0003658C" w:rsidRPr="00CF689C" w:rsidRDefault="00CF689C" w:rsidP="00CF689C">
      <w:pPr>
        <w:pBdr>
          <w:bottom w:val="single" w:sz="4" w:space="1" w:color="auto"/>
        </w:pBdr>
        <w:spacing w:after="0" w:line="240" w:lineRule="auto"/>
        <w:jc w:val="center"/>
        <w:rPr>
          <w:rFonts w:ascii="Century Gothic" w:hAnsi="Century Gothic" w:cstheme="majorBidi"/>
          <w:sz w:val="32"/>
          <w:szCs w:val="32"/>
          <w:lang w:val="en-US"/>
        </w:rPr>
      </w:pPr>
      <w:r w:rsidRPr="00CF689C">
        <w:rPr>
          <w:rFonts w:ascii="Century Gothic" w:hAnsi="Century Gothic" w:cstheme="majorBidi"/>
          <w:sz w:val="32"/>
          <w:szCs w:val="32"/>
          <w:lang w:val="en-US"/>
        </w:rPr>
        <w:t>THE RELATIONSHIP BETWEEN BANK FINANCING AND ECONOMIC GROWTH IN TUNISIA: MULTIVARIATE CAUSALITY ANALYSIS</w:t>
      </w:r>
    </w:p>
    <w:p w14:paraId="0EB3AEEF" w14:textId="77777777" w:rsidR="00D82F1A" w:rsidRDefault="00D82F1A" w:rsidP="00E63010">
      <w:pPr>
        <w:spacing w:after="0" w:line="240" w:lineRule="auto"/>
        <w:jc w:val="center"/>
        <w:rPr>
          <w:rFonts w:asciiTheme="majorBidi" w:hAnsiTheme="majorBidi" w:cstheme="majorBidi"/>
          <w:b/>
          <w:bCs/>
          <w:sz w:val="24"/>
          <w:szCs w:val="24"/>
          <w:rtl/>
          <w:lang w:val="en-US" w:bidi="ar-DZ"/>
        </w:rPr>
      </w:pPr>
    </w:p>
    <w:p w14:paraId="1E4AB9DA" w14:textId="77777777" w:rsidR="00D82F1A" w:rsidRPr="00CF689C" w:rsidRDefault="00DD48CC" w:rsidP="00E63010">
      <w:pPr>
        <w:spacing w:after="0" w:line="240" w:lineRule="auto"/>
        <w:jc w:val="center"/>
        <w:rPr>
          <w:rFonts w:ascii="Century Gothic" w:hAnsi="Century Gothic" w:cstheme="majorBidi"/>
          <w:b/>
          <w:bCs/>
          <w:sz w:val="24"/>
          <w:szCs w:val="24"/>
          <w:lang w:val="en-US" w:bidi="ar-DZ"/>
        </w:rPr>
      </w:pPr>
      <w:bookmarkStart w:id="0" w:name="_Hlk159874397"/>
      <w:r w:rsidRPr="00CF689C">
        <w:rPr>
          <w:rFonts w:ascii="Century Gothic" w:hAnsi="Century Gothic" w:cstheme="majorBidi"/>
          <w:b/>
          <w:bCs/>
          <w:sz w:val="24"/>
          <w:szCs w:val="24"/>
          <w:lang w:val="en-US"/>
        </w:rPr>
        <w:t>Mohamed Lamine Belhouchet</w:t>
      </w:r>
      <w:r w:rsidR="005D6736" w:rsidRPr="00CF689C">
        <w:rPr>
          <w:rFonts w:ascii="Century Gothic" w:hAnsi="Century Gothic" w:cstheme="majorBidi"/>
          <w:b/>
          <w:bCs/>
          <w:sz w:val="24"/>
          <w:szCs w:val="24"/>
          <w:vertAlign w:val="superscript"/>
          <w:lang w:val="en-US"/>
        </w:rPr>
        <w:t>1</w:t>
      </w:r>
      <w:r w:rsidR="00D82F1A" w:rsidRPr="00CF689C">
        <w:rPr>
          <w:rFonts w:ascii="Century Gothic" w:hAnsi="Century Gothic" w:cstheme="majorBidi"/>
          <w:b/>
          <w:bCs/>
          <w:sz w:val="24"/>
          <w:szCs w:val="24"/>
          <w:lang w:val="en-US" w:bidi="ar-DZ"/>
        </w:rPr>
        <w:t xml:space="preserve">, Elhamza </w:t>
      </w:r>
      <w:r w:rsidRPr="00CF689C">
        <w:rPr>
          <w:rFonts w:ascii="Century Gothic" w:hAnsi="Century Gothic" w:cstheme="majorBidi"/>
          <w:b/>
          <w:bCs/>
          <w:sz w:val="24"/>
          <w:szCs w:val="24"/>
          <w:lang w:val="en-US" w:bidi="ar-DZ"/>
        </w:rPr>
        <w:t>A</w:t>
      </w:r>
      <w:r w:rsidR="00D82F1A" w:rsidRPr="00CF689C">
        <w:rPr>
          <w:rFonts w:ascii="Century Gothic" w:hAnsi="Century Gothic" w:cstheme="majorBidi"/>
          <w:b/>
          <w:bCs/>
          <w:sz w:val="24"/>
          <w:szCs w:val="24"/>
          <w:lang w:val="en-US" w:bidi="ar-DZ"/>
        </w:rPr>
        <w:t>hmed</w:t>
      </w:r>
      <w:r w:rsidR="005D6736" w:rsidRPr="00CF689C">
        <w:rPr>
          <w:rFonts w:ascii="Century Gothic" w:hAnsi="Century Gothic" w:cstheme="majorBidi"/>
          <w:b/>
          <w:bCs/>
          <w:sz w:val="24"/>
          <w:szCs w:val="24"/>
          <w:vertAlign w:val="superscript"/>
          <w:lang w:val="en-US" w:bidi="ar-DZ"/>
        </w:rPr>
        <w:t>2</w:t>
      </w:r>
    </w:p>
    <w:p w14:paraId="33C8AE6C" w14:textId="77777777" w:rsidR="00D82F1A" w:rsidRPr="00CF689C" w:rsidRDefault="00DD48CC" w:rsidP="00E63010">
      <w:pPr>
        <w:spacing w:after="0" w:line="240" w:lineRule="auto"/>
        <w:jc w:val="center"/>
        <w:rPr>
          <w:rFonts w:ascii="Century Gothic" w:hAnsi="Century Gothic" w:cstheme="majorBidi"/>
          <w:sz w:val="24"/>
          <w:szCs w:val="24"/>
          <w:rtl/>
          <w:lang w:bidi="ar-DZ"/>
        </w:rPr>
      </w:pPr>
      <w:r w:rsidRPr="00CF689C">
        <w:rPr>
          <w:rFonts w:ascii="Century Gothic" w:hAnsi="Century Gothic" w:cstheme="majorBidi"/>
          <w:b/>
          <w:bCs/>
          <w:sz w:val="24"/>
          <w:szCs w:val="24"/>
          <w:vertAlign w:val="superscript"/>
          <w:lang w:val="en-US"/>
        </w:rPr>
        <w:t>1</w:t>
      </w:r>
      <w:r w:rsidR="005D6736" w:rsidRPr="00CF689C">
        <w:rPr>
          <w:rFonts w:ascii="Century Gothic" w:hAnsi="Century Gothic" w:cstheme="majorBidi"/>
          <w:sz w:val="24"/>
          <w:szCs w:val="24"/>
          <w:lang w:val="en-US" w:bidi="ar-DZ"/>
        </w:rPr>
        <w:t>Faculty of Economics, University of Tebessa</w:t>
      </w:r>
      <w:r w:rsidR="00E63010" w:rsidRPr="00CF689C">
        <w:rPr>
          <w:rFonts w:ascii="Century Gothic" w:hAnsi="Century Gothic" w:cstheme="majorBidi"/>
          <w:sz w:val="24"/>
          <w:szCs w:val="24"/>
          <w:lang w:val="en-US" w:bidi="ar-DZ"/>
        </w:rPr>
        <w:t>,</w:t>
      </w:r>
      <w:r w:rsidR="005D6736" w:rsidRPr="00CF689C">
        <w:rPr>
          <w:rFonts w:ascii="Century Gothic" w:hAnsi="Century Gothic" w:cstheme="majorBidi"/>
          <w:sz w:val="24"/>
          <w:szCs w:val="24"/>
          <w:lang w:val="en-US" w:bidi="ar-DZ"/>
        </w:rPr>
        <w:t xml:space="preserve"> Algeria,</w:t>
      </w:r>
      <w:r w:rsidRPr="00CF689C">
        <w:rPr>
          <w:rFonts w:ascii="Century Gothic" w:hAnsi="Century Gothic" w:cstheme="majorBidi"/>
          <w:sz w:val="24"/>
          <w:szCs w:val="24"/>
          <w:lang w:val="en-US" w:bidi="ar-DZ"/>
        </w:rPr>
        <w:t xml:space="preserve"> medlamine.belhouchet@univ-tebessa.dz</w:t>
      </w:r>
    </w:p>
    <w:p w14:paraId="34D830FD" w14:textId="77777777" w:rsidR="00D82F1A" w:rsidRPr="00CF689C" w:rsidRDefault="00DD48CC" w:rsidP="00E63010">
      <w:pPr>
        <w:spacing w:after="0" w:line="240" w:lineRule="auto"/>
        <w:jc w:val="center"/>
        <w:rPr>
          <w:rFonts w:ascii="Century Gothic" w:hAnsi="Century Gothic" w:cstheme="majorBidi"/>
          <w:sz w:val="24"/>
          <w:szCs w:val="24"/>
          <w:lang w:val="en-US" w:bidi="ar-DZ"/>
        </w:rPr>
      </w:pPr>
      <w:r w:rsidRPr="00CF689C">
        <w:rPr>
          <w:rFonts w:ascii="Century Gothic" w:hAnsi="Century Gothic" w:cstheme="majorBidi"/>
          <w:b/>
          <w:bCs/>
          <w:sz w:val="24"/>
          <w:szCs w:val="24"/>
          <w:vertAlign w:val="superscript"/>
          <w:lang w:val="en-US"/>
        </w:rPr>
        <w:t>2</w:t>
      </w:r>
      <w:r w:rsidR="00C76DC6" w:rsidRPr="00CF689C">
        <w:rPr>
          <w:rFonts w:ascii="Century Gothic" w:hAnsi="Century Gothic" w:cstheme="majorBidi"/>
          <w:sz w:val="24"/>
          <w:szCs w:val="24"/>
          <w:lang w:val="en-US" w:bidi="ar-DZ"/>
        </w:rPr>
        <w:t>University of Tunis Al-Manar, Faculty of Economics and Management, Tunisia</w:t>
      </w:r>
      <w:r w:rsidR="00E63010" w:rsidRPr="00CF689C">
        <w:rPr>
          <w:rFonts w:ascii="Century Gothic" w:hAnsi="Century Gothic" w:cstheme="majorBidi"/>
          <w:sz w:val="24"/>
          <w:szCs w:val="24"/>
          <w:lang w:val="en-US" w:bidi="ar-DZ"/>
        </w:rPr>
        <w:t>,</w:t>
      </w:r>
      <w:r w:rsidRPr="00CF689C">
        <w:rPr>
          <w:rFonts w:ascii="Century Gothic" w:hAnsi="Century Gothic" w:cstheme="majorBidi"/>
          <w:sz w:val="24"/>
          <w:szCs w:val="24"/>
          <w:lang w:val="en-US" w:bidi="ar-DZ"/>
        </w:rPr>
        <w:t xml:space="preserve"> </w:t>
      </w:r>
      <w:r w:rsidR="00D82F1A" w:rsidRPr="00CF689C">
        <w:rPr>
          <w:rFonts w:ascii="Century Gothic" w:hAnsi="Century Gothic" w:cstheme="majorBidi"/>
          <w:sz w:val="24"/>
          <w:szCs w:val="24"/>
          <w:lang w:val="en-US" w:bidi="ar-DZ"/>
        </w:rPr>
        <w:t>ahmed.elhamza@etudiant-fsegt.utm.tn</w:t>
      </w:r>
    </w:p>
    <w:bookmarkEnd w:id="0"/>
    <w:p w14:paraId="64DC25E3" w14:textId="77777777" w:rsidR="00E63010" w:rsidRPr="00011CE8" w:rsidRDefault="00E63010" w:rsidP="00CF689C">
      <w:pPr>
        <w:pStyle w:val="NormalWeb"/>
        <w:pBdr>
          <w:bottom w:val="single" w:sz="4" w:space="1" w:color="auto"/>
        </w:pBdr>
        <w:shd w:val="clear" w:color="auto" w:fill="FFFFFF"/>
        <w:spacing w:before="120" w:beforeAutospacing="0" w:after="60" w:afterAutospacing="0" w:line="276" w:lineRule="auto"/>
        <w:jc w:val="center"/>
        <w:rPr>
          <w:rStyle w:val="Strong"/>
          <w:rFonts w:asciiTheme="majorBidi" w:hAnsiTheme="majorBidi" w:cstheme="majorBidi"/>
          <w:lang w:val="en-GB"/>
        </w:rPr>
      </w:pPr>
      <w:r w:rsidRPr="00011CE8">
        <w:rPr>
          <w:rStyle w:val="Strong"/>
          <w:rFonts w:asciiTheme="majorBidi" w:hAnsiTheme="majorBidi" w:cstheme="majorBidi"/>
          <w:lang w:val="en-GB"/>
        </w:rPr>
        <w:t>Received: 02/2024, Published: 03/2024</w:t>
      </w:r>
    </w:p>
    <w:p w14:paraId="6CA65658" w14:textId="49919FF0" w:rsidR="00E63010" w:rsidRPr="00B115AC" w:rsidRDefault="00CF689C" w:rsidP="00E63010">
      <w:pPr>
        <w:spacing w:after="0"/>
        <w:jc w:val="lowKashida"/>
        <w:rPr>
          <w:rFonts w:ascii="Times New Roman" w:hAnsi="Times New Roman" w:cs="Times New Roman"/>
          <w:b/>
          <w:bCs/>
          <w:sz w:val="28"/>
          <w:szCs w:val="28"/>
          <w:lang w:val="en-GB" w:bidi="ar-DZ"/>
        </w:rPr>
      </w:pPr>
      <w:r w:rsidRPr="00B115AC">
        <w:rPr>
          <w:rFonts w:ascii="Times New Roman" w:hAnsi="Times New Roman" w:cs="Times New Roman"/>
          <w:b/>
          <w:bCs/>
          <w:sz w:val="28"/>
          <w:szCs w:val="28"/>
          <w:lang w:val="en-GB" w:bidi="ar-DZ"/>
        </w:rPr>
        <w:t>ABSTRACT</w:t>
      </w:r>
      <w:r>
        <w:rPr>
          <w:rFonts w:ascii="Times New Roman" w:hAnsi="Times New Roman" w:cs="Times New Roman"/>
          <w:b/>
          <w:bCs/>
          <w:sz w:val="28"/>
          <w:szCs w:val="28"/>
          <w:lang w:val="en-GB" w:bidi="ar-DZ"/>
        </w:rPr>
        <w:t>:</w:t>
      </w:r>
    </w:p>
    <w:p w14:paraId="444B68DA" w14:textId="367741CB" w:rsidR="00D82F1A" w:rsidRPr="0087201C" w:rsidRDefault="00D82F1A" w:rsidP="00D82F1A">
      <w:pPr>
        <w:spacing w:after="0" w:line="240" w:lineRule="auto"/>
        <w:jc w:val="both"/>
        <w:rPr>
          <w:rFonts w:asciiTheme="majorBidi" w:hAnsiTheme="majorBidi" w:cstheme="majorBidi"/>
          <w:i/>
          <w:iCs/>
          <w:sz w:val="24"/>
          <w:szCs w:val="24"/>
          <w:lang w:val="en-US"/>
        </w:rPr>
      </w:pPr>
      <w:r w:rsidRPr="0087201C">
        <w:rPr>
          <w:rFonts w:asciiTheme="majorBidi" w:hAnsiTheme="majorBidi" w:cstheme="majorBidi"/>
          <w:i/>
          <w:iCs/>
          <w:sz w:val="24"/>
          <w:szCs w:val="24"/>
          <w:lang w:val="en-US"/>
        </w:rPr>
        <w:t xml:space="preserve">This study aimed to test the long-term causality relationship between </w:t>
      </w:r>
      <w:bookmarkStart w:id="1" w:name="_Hlk159871189"/>
      <w:r w:rsidRPr="0087201C">
        <w:rPr>
          <w:rFonts w:asciiTheme="majorBidi" w:hAnsiTheme="majorBidi" w:cstheme="majorBidi"/>
          <w:i/>
          <w:iCs/>
          <w:sz w:val="24"/>
          <w:szCs w:val="24"/>
          <w:lang w:val="en-US"/>
        </w:rPr>
        <w:t>bank financing</w:t>
      </w:r>
      <w:bookmarkEnd w:id="1"/>
      <w:r w:rsidRPr="0087201C">
        <w:rPr>
          <w:rFonts w:asciiTheme="majorBidi" w:hAnsiTheme="majorBidi" w:cstheme="majorBidi"/>
          <w:i/>
          <w:iCs/>
          <w:sz w:val="24"/>
          <w:szCs w:val="24"/>
          <w:lang w:val="en-US"/>
        </w:rPr>
        <w:t xml:space="preserve"> and </w:t>
      </w:r>
      <w:bookmarkStart w:id="2" w:name="_Hlk159871199"/>
      <w:r w:rsidRPr="0087201C">
        <w:rPr>
          <w:rFonts w:asciiTheme="majorBidi" w:hAnsiTheme="majorBidi" w:cstheme="majorBidi"/>
          <w:i/>
          <w:iCs/>
          <w:sz w:val="24"/>
          <w:szCs w:val="24"/>
          <w:lang w:val="en-US"/>
        </w:rPr>
        <w:t xml:space="preserve">economic growth </w:t>
      </w:r>
      <w:bookmarkEnd w:id="2"/>
      <w:r w:rsidRPr="0087201C">
        <w:rPr>
          <w:rFonts w:asciiTheme="majorBidi" w:hAnsiTheme="majorBidi" w:cstheme="majorBidi"/>
          <w:i/>
          <w:iCs/>
          <w:sz w:val="24"/>
          <w:szCs w:val="24"/>
          <w:lang w:val="en-US"/>
        </w:rPr>
        <w:t>in Tunisia during the period from 1980 to 2020. It employed the Toda &amp; Yamamoto (1995) methodology, which is based on the developed Augmented VAR model.</w:t>
      </w:r>
    </w:p>
    <w:p w14:paraId="1C0248D7" w14:textId="77777777" w:rsidR="00D82F1A" w:rsidRPr="0087201C" w:rsidRDefault="00D82F1A" w:rsidP="00D82F1A">
      <w:pPr>
        <w:spacing w:after="0" w:line="240" w:lineRule="auto"/>
        <w:jc w:val="both"/>
        <w:rPr>
          <w:rFonts w:asciiTheme="majorBidi" w:hAnsiTheme="majorBidi" w:cstheme="majorBidi"/>
          <w:i/>
          <w:iCs/>
          <w:sz w:val="24"/>
          <w:szCs w:val="24"/>
          <w:lang w:val="en-US"/>
        </w:rPr>
      </w:pPr>
      <w:r w:rsidRPr="0087201C">
        <w:rPr>
          <w:rFonts w:asciiTheme="majorBidi" w:hAnsiTheme="majorBidi" w:cstheme="majorBidi"/>
          <w:i/>
          <w:iCs/>
          <w:sz w:val="24"/>
          <w:szCs w:val="24"/>
          <w:lang w:val="en-US"/>
        </w:rPr>
        <w:t xml:space="preserve">The study concluded that there is a bidirectional causal relationship between bank financing and economic growth. Therefore, bank financing is one of the causes leading to economic growth in Tunisia, aligning with most economic theories like those of Schumpeter (1911), Hicks (1969), Goldsmith (1969), McKinnon (1973), Shaw (1973), Fry (1988), Levine &amp; King (1993), and Levine (1997). According to Patrick (1966), Tunisia </w:t>
      </w:r>
      <w:proofErr w:type="gramStart"/>
      <w:r w:rsidRPr="0087201C">
        <w:rPr>
          <w:rFonts w:asciiTheme="majorBidi" w:hAnsiTheme="majorBidi" w:cstheme="majorBidi"/>
          <w:i/>
          <w:iCs/>
          <w:sz w:val="24"/>
          <w:szCs w:val="24"/>
          <w:lang w:val="en-US"/>
        </w:rPr>
        <w:t>is considered to be</w:t>
      </w:r>
      <w:proofErr w:type="gramEnd"/>
      <w:r w:rsidRPr="0087201C">
        <w:rPr>
          <w:rFonts w:asciiTheme="majorBidi" w:hAnsiTheme="majorBidi" w:cstheme="majorBidi"/>
          <w:i/>
          <w:iCs/>
          <w:sz w:val="24"/>
          <w:szCs w:val="24"/>
          <w:lang w:val="en-US"/>
        </w:rPr>
        <w:t xml:space="preserve"> in the advanced stages of development because financial development follows economic growth and not vice versa (the demand-following phenomenon).</w:t>
      </w:r>
    </w:p>
    <w:p w14:paraId="1F5DDB2D" w14:textId="77777777" w:rsidR="00CF689C" w:rsidRDefault="00CF689C" w:rsidP="00D82F1A">
      <w:pPr>
        <w:spacing w:after="0" w:line="240" w:lineRule="auto"/>
        <w:rPr>
          <w:rFonts w:asciiTheme="majorBidi" w:hAnsiTheme="majorBidi" w:cstheme="majorBidi"/>
          <w:b/>
          <w:bCs/>
          <w:sz w:val="24"/>
          <w:szCs w:val="24"/>
          <w:lang w:val="en-US"/>
        </w:rPr>
      </w:pPr>
      <w:bookmarkStart w:id="3" w:name="_Hlk159874541"/>
    </w:p>
    <w:p w14:paraId="1EB12B30" w14:textId="72B18590" w:rsidR="00D82F1A" w:rsidRPr="00D82F1A" w:rsidRDefault="00D82F1A" w:rsidP="00CF689C">
      <w:pPr>
        <w:pBdr>
          <w:bottom w:val="single" w:sz="4" w:space="1" w:color="auto"/>
        </w:pBdr>
        <w:spacing w:after="0" w:line="240" w:lineRule="auto"/>
        <w:rPr>
          <w:rFonts w:asciiTheme="majorBidi" w:hAnsiTheme="majorBidi" w:cstheme="majorBidi"/>
          <w:b/>
          <w:bCs/>
          <w:sz w:val="24"/>
          <w:szCs w:val="24"/>
          <w:lang w:val="en-US"/>
        </w:rPr>
      </w:pPr>
      <w:r w:rsidRPr="00CF689C">
        <w:rPr>
          <w:rFonts w:ascii="Times New Roman" w:hAnsi="Times New Roman" w:cs="Times New Roman"/>
          <w:b/>
          <w:bCs/>
          <w:sz w:val="28"/>
          <w:szCs w:val="28"/>
          <w:lang w:val="en-US"/>
        </w:rPr>
        <w:t>Keywords:</w:t>
      </w:r>
      <w:r w:rsidRPr="00D82F1A">
        <w:rPr>
          <w:rFonts w:asciiTheme="majorBidi" w:hAnsiTheme="majorBidi" w:cstheme="majorBidi"/>
          <w:b/>
          <w:bCs/>
          <w:sz w:val="24"/>
          <w:szCs w:val="24"/>
          <w:lang w:val="en-US"/>
        </w:rPr>
        <w:t xml:space="preserve"> </w:t>
      </w:r>
      <w:r w:rsidRPr="00D82F1A">
        <w:rPr>
          <w:rFonts w:asciiTheme="majorBidi" w:hAnsiTheme="majorBidi" w:cstheme="majorBidi"/>
          <w:sz w:val="24"/>
          <w:szCs w:val="24"/>
          <w:lang w:val="en-US"/>
        </w:rPr>
        <w:t>bank financing, economic growth, Toda &amp; Yamamoto</w:t>
      </w:r>
      <w:r w:rsidRPr="00D82F1A">
        <w:rPr>
          <w:rFonts w:asciiTheme="majorBidi" w:hAnsiTheme="majorBidi" w:cstheme="majorBidi"/>
          <w:b/>
          <w:bCs/>
          <w:sz w:val="24"/>
          <w:szCs w:val="24"/>
          <w:lang w:val="en-US"/>
        </w:rPr>
        <w:t xml:space="preserve">. </w:t>
      </w:r>
      <w:bookmarkEnd w:id="3"/>
    </w:p>
    <w:p w14:paraId="235DBEE0" w14:textId="77777777" w:rsidR="00CF689C" w:rsidRDefault="00CF689C" w:rsidP="00CF689C">
      <w:pPr>
        <w:spacing w:after="0" w:line="240" w:lineRule="auto"/>
        <w:jc w:val="both"/>
        <w:rPr>
          <w:rFonts w:asciiTheme="majorBidi" w:hAnsiTheme="majorBidi" w:cstheme="majorBidi"/>
          <w:b/>
          <w:bCs/>
          <w:sz w:val="24"/>
          <w:szCs w:val="24"/>
          <w:lang w:val="en-US"/>
        </w:rPr>
      </w:pPr>
    </w:p>
    <w:p w14:paraId="6021396B" w14:textId="3BBB8157" w:rsidR="00F57BD5" w:rsidRPr="000011A5" w:rsidRDefault="0003658C" w:rsidP="00CF689C">
      <w:pPr>
        <w:spacing w:after="0" w:line="240" w:lineRule="auto"/>
        <w:jc w:val="both"/>
        <w:rPr>
          <w:rFonts w:asciiTheme="majorBidi" w:hAnsiTheme="majorBidi" w:cstheme="majorBidi"/>
          <w:b/>
          <w:bCs/>
          <w:sz w:val="24"/>
          <w:szCs w:val="24"/>
          <w:lang w:val="en-US"/>
        </w:rPr>
      </w:pPr>
      <w:r w:rsidRPr="000011A5">
        <w:rPr>
          <w:rFonts w:asciiTheme="majorBidi" w:hAnsiTheme="majorBidi" w:cstheme="majorBidi"/>
          <w:b/>
          <w:bCs/>
          <w:sz w:val="24"/>
          <w:szCs w:val="24"/>
          <w:lang w:val="en-US"/>
        </w:rPr>
        <w:t xml:space="preserve">Introduction: </w:t>
      </w:r>
    </w:p>
    <w:p w14:paraId="75A4B561" w14:textId="77777777" w:rsidR="00F57BD5"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Economic growth is a primary objective sought by all countries, as it reflects the strength and progress of a state, as well as the living standards of individuals and their welfare within societies. Therefore, identifying the main factors that contribute to economic growth has been the subject of numerous studies and research. </w:t>
      </w:r>
    </w:p>
    <w:p w14:paraId="14CC20AE" w14:textId="77777777" w:rsidR="00CF689C" w:rsidRDefault="00CF689C" w:rsidP="00CF689C">
      <w:pPr>
        <w:spacing w:after="0" w:line="240" w:lineRule="auto"/>
        <w:jc w:val="both"/>
        <w:rPr>
          <w:rFonts w:asciiTheme="majorBidi" w:hAnsiTheme="majorBidi" w:cstheme="majorBidi"/>
          <w:sz w:val="24"/>
          <w:szCs w:val="24"/>
          <w:lang w:val="en-US"/>
        </w:rPr>
      </w:pPr>
    </w:p>
    <w:p w14:paraId="4ACF3F93" w14:textId="5E7049CD"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After the mercantilists relied on trade, the physiocrats on nature, the capitalists on economic freedom, and the Keynesians on state intervention in economic policy, several economic ideas emerged that added other influential factors to the size of the Gross Domestic Product (GDP) starting from the accumulation of capital and savings, through the role of qualified human resources, to technology and innovations and how to finance them from various sources of funding.</w:t>
      </w:r>
    </w:p>
    <w:p w14:paraId="245A9F05" w14:textId="77777777" w:rsidR="00CF689C" w:rsidRDefault="00CF689C" w:rsidP="00CF689C">
      <w:pPr>
        <w:spacing w:after="0" w:line="240" w:lineRule="auto"/>
        <w:jc w:val="both"/>
        <w:rPr>
          <w:rFonts w:asciiTheme="majorBidi" w:hAnsiTheme="majorBidi" w:cstheme="majorBidi"/>
          <w:sz w:val="24"/>
          <w:szCs w:val="24"/>
          <w:lang w:val="en-US"/>
        </w:rPr>
      </w:pPr>
    </w:p>
    <w:p w14:paraId="0BC6D5A1" w14:textId="760E7991"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On this basis, the banking sector plays a fundamental role in driving economic growth in all countries of the world, as it is the main source of financing and an important channel for financial intermediation through which savings can be mobilized and then allocated efficiently and effectively to the productive investments necessary to achieve a high economic growth trajectory.</w:t>
      </w:r>
    </w:p>
    <w:p w14:paraId="06E36FE1" w14:textId="77777777" w:rsidR="00CF689C" w:rsidRDefault="00CF689C" w:rsidP="00CF689C">
      <w:pPr>
        <w:spacing w:after="0" w:line="240" w:lineRule="auto"/>
        <w:jc w:val="both"/>
        <w:rPr>
          <w:rFonts w:asciiTheme="majorBidi" w:hAnsiTheme="majorBidi" w:cstheme="majorBidi"/>
          <w:sz w:val="24"/>
          <w:szCs w:val="24"/>
          <w:lang w:val="en-US"/>
        </w:rPr>
      </w:pPr>
    </w:p>
    <w:p w14:paraId="65FE3231" w14:textId="439359A9"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Therefore, the Tunisian banking sector has undergone several reforms, as it was underdeveloped and played a low role in the financial intermediation process between lenders and borrowers. In the early 1960s, domestic savings were insufficient compared to the country's needs, financial savings were almost non-existent, and private agents (households and </w:t>
      </w:r>
      <w:r w:rsidRPr="000011A5">
        <w:rPr>
          <w:rFonts w:asciiTheme="majorBidi" w:hAnsiTheme="majorBidi" w:cstheme="majorBidi"/>
          <w:sz w:val="24"/>
          <w:szCs w:val="24"/>
          <w:lang w:val="en-US"/>
        </w:rPr>
        <w:lastRenderedPageBreak/>
        <w:t>companies) had no interest in undertaking risky investments or projects. They preferred to invest in real estate or agricultural land or directly in small projects rather than saving their money in banks or borrow</w:t>
      </w:r>
      <w:r w:rsidR="005C3504" w:rsidRPr="000011A5">
        <w:rPr>
          <w:rFonts w:asciiTheme="majorBidi" w:hAnsiTheme="majorBidi" w:cstheme="majorBidi"/>
          <w:sz w:val="24"/>
          <w:szCs w:val="24"/>
          <w:lang w:val="en-US"/>
        </w:rPr>
        <w:t xml:space="preserve">ing from them against interest </w:t>
      </w:r>
      <w:sdt>
        <w:sdtPr>
          <w:rPr>
            <w:rFonts w:asciiTheme="majorBidi" w:hAnsiTheme="majorBidi" w:cstheme="majorBidi"/>
            <w:sz w:val="24"/>
            <w:szCs w:val="24"/>
            <w:lang w:val="en-US"/>
          </w:rPr>
          <w:id w:val="-1876697804"/>
          <w:citation/>
        </w:sdtPr>
        <w:sdtEndPr/>
        <w:sdtContent>
          <w:r w:rsidR="00491A19" w:rsidRPr="000011A5">
            <w:rPr>
              <w:rFonts w:asciiTheme="majorBidi" w:hAnsiTheme="majorBidi" w:cstheme="majorBidi"/>
              <w:sz w:val="24"/>
              <w:szCs w:val="24"/>
              <w:lang w:val="en-US"/>
            </w:rPr>
            <w:fldChar w:fldCharType="begin"/>
          </w:r>
          <w:r w:rsidR="005C3504" w:rsidRPr="000011A5">
            <w:rPr>
              <w:rFonts w:asciiTheme="majorBidi" w:hAnsiTheme="majorBidi" w:cstheme="majorBidi"/>
              <w:sz w:val="24"/>
              <w:szCs w:val="24"/>
              <w:lang w:val="en-US"/>
            </w:rPr>
            <w:instrText xml:space="preserve">CITATION Ama \l 1036 </w:instrText>
          </w:r>
          <w:r w:rsidR="00491A19" w:rsidRPr="000011A5">
            <w:rPr>
              <w:rFonts w:asciiTheme="majorBidi" w:hAnsiTheme="majorBidi" w:cstheme="majorBidi"/>
              <w:sz w:val="24"/>
              <w:szCs w:val="24"/>
              <w:lang w:val="en-US"/>
            </w:rPr>
            <w:fldChar w:fldCharType="separate"/>
          </w:r>
          <w:r w:rsidR="005C3504" w:rsidRPr="000011A5">
            <w:rPr>
              <w:rFonts w:asciiTheme="majorBidi" w:hAnsiTheme="majorBidi" w:cstheme="majorBidi"/>
              <w:noProof/>
              <w:sz w:val="24"/>
              <w:szCs w:val="24"/>
              <w:lang w:val="en-US"/>
            </w:rPr>
            <w:t xml:space="preserve"> (Amaira B. , 2017)</w:t>
          </w:r>
          <w:r w:rsidR="00491A19" w:rsidRPr="000011A5">
            <w:rPr>
              <w:rFonts w:asciiTheme="majorBidi" w:hAnsiTheme="majorBidi" w:cstheme="majorBidi"/>
              <w:sz w:val="24"/>
              <w:szCs w:val="24"/>
              <w:lang w:val="en-US"/>
            </w:rPr>
            <w:fldChar w:fldCharType="end"/>
          </w:r>
        </w:sdtContent>
      </w:sdt>
    </w:p>
    <w:p w14:paraId="02FCC2C6" w14:textId="77777777" w:rsidR="00CF689C" w:rsidRDefault="00CF689C" w:rsidP="00CF689C">
      <w:pPr>
        <w:spacing w:after="0" w:line="240" w:lineRule="auto"/>
        <w:jc w:val="both"/>
        <w:rPr>
          <w:rFonts w:asciiTheme="majorBidi" w:hAnsiTheme="majorBidi" w:cstheme="majorBidi"/>
          <w:sz w:val="24"/>
          <w:szCs w:val="24"/>
          <w:lang w:val="en-US"/>
        </w:rPr>
      </w:pPr>
    </w:p>
    <w:p w14:paraId="63D85E2F" w14:textId="5E47C927" w:rsidR="009358EE"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Since the 1970s, Tunisia has implemented a developmental policy based on the public sector, where the state played a significant role in priority sectors by imposing restrictions on private investment. However, this policy showed its limitations during the economic crisis of 1986. As a result, Tunisia carried out a series of reforms aimed at ensuring the transition from a directed economy to a market economy. </w:t>
      </w:r>
    </w:p>
    <w:p w14:paraId="7709A847" w14:textId="77777777" w:rsidR="00CF689C" w:rsidRDefault="00CF689C" w:rsidP="00CF689C">
      <w:pPr>
        <w:spacing w:after="0" w:line="240" w:lineRule="auto"/>
        <w:jc w:val="both"/>
        <w:rPr>
          <w:rFonts w:asciiTheme="majorBidi" w:hAnsiTheme="majorBidi" w:cstheme="majorBidi"/>
          <w:sz w:val="24"/>
          <w:szCs w:val="24"/>
          <w:lang w:val="en-US"/>
        </w:rPr>
      </w:pPr>
    </w:p>
    <w:p w14:paraId="7EA22FD9" w14:textId="35C8E518"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These reforms led to a relaxation of control exercised by public authorities and to the liberalization of the economy. The economic liberalization was accompanied by the liberalization of the Tunisian banking sector, which had long been characterized by "financial repression." This was achieved by implementing measures that gradually removed restrictions. These measures resulted in the reorganization of the banking sector, liberalization of interest rates, and revision of credit monitoring policy, making it play a fundamental role in financing the economy to increase economic growth rates and support the integration of the Tunisian economy into the international environment.</w:t>
      </w:r>
    </w:p>
    <w:p w14:paraId="1D7B3604" w14:textId="77777777" w:rsidR="00CF689C" w:rsidRDefault="00CF689C" w:rsidP="00CF689C">
      <w:pPr>
        <w:spacing w:after="0" w:line="240" w:lineRule="auto"/>
        <w:jc w:val="both"/>
        <w:rPr>
          <w:rFonts w:asciiTheme="majorBidi" w:hAnsiTheme="majorBidi" w:cstheme="majorBidi"/>
          <w:sz w:val="24"/>
          <w:szCs w:val="24"/>
          <w:lang w:val="en-US"/>
        </w:rPr>
      </w:pPr>
    </w:p>
    <w:p w14:paraId="794DCCC5" w14:textId="5871B6B5" w:rsidR="00E479D1" w:rsidRPr="00CF689C" w:rsidRDefault="0003658C" w:rsidP="00CF689C">
      <w:pPr>
        <w:spacing w:after="0" w:line="240" w:lineRule="auto"/>
        <w:jc w:val="both"/>
        <w:rPr>
          <w:rFonts w:asciiTheme="majorBidi" w:hAnsiTheme="majorBidi" w:cstheme="majorBidi"/>
          <w:b/>
          <w:bCs/>
          <w:sz w:val="24"/>
          <w:szCs w:val="24"/>
          <w:lang w:val="en-US"/>
        </w:rPr>
      </w:pPr>
      <w:r w:rsidRPr="00CF689C">
        <w:rPr>
          <w:rFonts w:asciiTheme="majorBidi" w:hAnsiTheme="majorBidi" w:cstheme="majorBidi"/>
          <w:b/>
          <w:bCs/>
          <w:sz w:val="24"/>
          <w:szCs w:val="24"/>
          <w:lang w:val="en-US"/>
        </w:rPr>
        <w:t xml:space="preserve">The Causal Relationship between Financial Development and Economic Growth Theoretically: </w:t>
      </w:r>
    </w:p>
    <w:p w14:paraId="52F68B20" w14:textId="77777777" w:rsidR="00CF689C"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Economists have shown interest and varied opinions about the nature and direction of the relationship between financial development and economic growth. Joseph Schumpeter, in 1911, in his book "The Theory of Economic Development," argued that the services provided by banks, such as mobilizing savings and granting financing, project evaluation, risk management, monitoring managers, in addition to facilitating transactions, are necessary for technological innovation and econ</w:t>
      </w:r>
      <w:r w:rsidR="0058565F" w:rsidRPr="000011A5">
        <w:rPr>
          <w:rFonts w:asciiTheme="majorBidi" w:hAnsiTheme="majorBidi" w:cstheme="majorBidi"/>
          <w:sz w:val="24"/>
          <w:szCs w:val="24"/>
          <w:lang w:val="en-US"/>
        </w:rPr>
        <w:t>omic development</w:t>
      </w:r>
      <w:r w:rsidRPr="000011A5">
        <w:rPr>
          <w:rFonts w:asciiTheme="majorBidi" w:hAnsiTheme="majorBidi" w:cstheme="majorBidi"/>
          <w:sz w:val="24"/>
          <w:szCs w:val="24"/>
          <w:lang w:val="en-US"/>
        </w:rPr>
        <w:t>.</w:t>
      </w:r>
      <w:sdt>
        <w:sdtPr>
          <w:rPr>
            <w:rFonts w:asciiTheme="majorBidi" w:hAnsiTheme="majorBidi" w:cstheme="majorBidi"/>
            <w:sz w:val="24"/>
            <w:szCs w:val="24"/>
            <w:lang w:val="en-US"/>
          </w:rPr>
          <w:id w:val="-216122263"/>
          <w:citation/>
        </w:sdtPr>
        <w:sdtEndPr/>
        <w:sdtContent>
          <w:r w:rsidR="00491A19" w:rsidRPr="000011A5">
            <w:rPr>
              <w:rFonts w:asciiTheme="majorBidi" w:hAnsiTheme="majorBidi" w:cstheme="majorBidi"/>
              <w:sz w:val="24"/>
              <w:szCs w:val="24"/>
              <w:lang w:val="en-US"/>
            </w:rPr>
            <w:fldChar w:fldCharType="begin"/>
          </w:r>
          <w:r w:rsidR="0058565F" w:rsidRPr="000011A5">
            <w:rPr>
              <w:rFonts w:asciiTheme="majorBidi" w:hAnsiTheme="majorBidi" w:cstheme="majorBidi"/>
              <w:sz w:val="24"/>
              <w:szCs w:val="24"/>
              <w:lang w:val="en-US"/>
            </w:rPr>
            <w:instrText xml:space="preserve">CITATION Kin93 \p 717 \l 1036 </w:instrText>
          </w:r>
          <w:r w:rsidR="00491A19" w:rsidRPr="000011A5">
            <w:rPr>
              <w:rFonts w:asciiTheme="majorBidi" w:hAnsiTheme="majorBidi" w:cstheme="majorBidi"/>
              <w:sz w:val="24"/>
              <w:szCs w:val="24"/>
              <w:lang w:val="en-US"/>
            </w:rPr>
            <w:fldChar w:fldCharType="separate"/>
          </w:r>
          <w:r w:rsidR="0058565F" w:rsidRPr="000011A5">
            <w:rPr>
              <w:rFonts w:asciiTheme="majorBidi" w:hAnsiTheme="majorBidi" w:cstheme="majorBidi"/>
              <w:noProof/>
              <w:sz w:val="24"/>
              <w:szCs w:val="24"/>
              <w:lang w:val="en-US"/>
            </w:rPr>
            <w:t xml:space="preserve"> (King &amp; Levine, 1993, p. 717)</w:t>
          </w:r>
          <w:r w:rsidR="00491A19" w:rsidRPr="000011A5">
            <w:rPr>
              <w:rFonts w:asciiTheme="majorBidi" w:hAnsiTheme="majorBidi" w:cstheme="majorBidi"/>
              <w:sz w:val="24"/>
              <w:szCs w:val="24"/>
              <w:lang w:val="en-US"/>
            </w:rPr>
            <w:fldChar w:fldCharType="end"/>
          </w:r>
        </w:sdtContent>
      </w:sdt>
    </w:p>
    <w:p w14:paraId="6D34AF85" w14:textId="77777777" w:rsidR="00CF689C" w:rsidRDefault="00CF689C" w:rsidP="00CF689C">
      <w:pPr>
        <w:spacing w:after="0" w:line="240" w:lineRule="auto"/>
        <w:jc w:val="both"/>
        <w:rPr>
          <w:rFonts w:asciiTheme="majorBidi" w:hAnsiTheme="majorBidi" w:cstheme="majorBidi"/>
          <w:sz w:val="24"/>
          <w:szCs w:val="24"/>
          <w:lang w:val="en-US"/>
        </w:rPr>
      </w:pPr>
    </w:p>
    <w:p w14:paraId="294888B2" w14:textId="57442B0E"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Banks contribute to the dissemination of technological progress by directing financing to </w:t>
      </w:r>
      <w:proofErr w:type="spellStart"/>
      <w:r w:rsidRPr="000011A5">
        <w:rPr>
          <w:rFonts w:asciiTheme="majorBidi" w:hAnsiTheme="majorBidi" w:cstheme="majorBidi"/>
          <w:sz w:val="24"/>
          <w:szCs w:val="24"/>
          <w:lang w:val="en-US"/>
        </w:rPr>
        <w:t>oners</w:t>
      </w:r>
      <w:proofErr w:type="spellEnd"/>
      <w:r w:rsidRPr="000011A5">
        <w:rPr>
          <w:rFonts w:asciiTheme="majorBidi" w:hAnsiTheme="majorBidi" w:cstheme="majorBidi"/>
          <w:sz w:val="24"/>
          <w:szCs w:val="24"/>
          <w:lang w:val="en-US"/>
        </w:rPr>
        <w:t xml:space="preserve"> of excellent ideas, leading to the manufacturing of innovative and competitive products, and thus stimulating economic growth.</w:t>
      </w:r>
      <w:sdt>
        <w:sdtPr>
          <w:rPr>
            <w:rFonts w:asciiTheme="majorBidi" w:hAnsiTheme="majorBidi" w:cstheme="majorBidi"/>
            <w:sz w:val="24"/>
            <w:szCs w:val="24"/>
            <w:lang w:val="en-US"/>
          </w:rPr>
          <w:id w:val="344681229"/>
          <w:citation/>
        </w:sdtPr>
        <w:sdtEndPr/>
        <w:sdtContent>
          <w:r w:rsidR="00491A19" w:rsidRPr="000011A5">
            <w:rPr>
              <w:rFonts w:asciiTheme="majorBidi" w:hAnsiTheme="majorBidi" w:cstheme="majorBidi"/>
              <w:sz w:val="24"/>
              <w:szCs w:val="24"/>
              <w:lang w:val="en-US"/>
            </w:rPr>
            <w:fldChar w:fldCharType="begin"/>
          </w:r>
          <w:r w:rsidR="0058565F" w:rsidRPr="000011A5">
            <w:rPr>
              <w:rFonts w:asciiTheme="majorBidi" w:hAnsiTheme="majorBidi" w:cstheme="majorBidi"/>
              <w:sz w:val="24"/>
              <w:szCs w:val="24"/>
              <w:lang w:val="en-US"/>
            </w:rPr>
            <w:instrText xml:space="preserve">CITATION Bro05 \p 1 \l 1036 </w:instrText>
          </w:r>
          <w:r w:rsidR="00491A19" w:rsidRPr="000011A5">
            <w:rPr>
              <w:rFonts w:asciiTheme="majorBidi" w:hAnsiTheme="majorBidi" w:cstheme="majorBidi"/>
              <w:sz w:val="24"/>
              <w:szCs w:val="24"/>
              <w:lang w:val="en-US"/>
            </w:rPr>
            <w:fldChar w:fldCharType="separate"/>
          </w:r>
          <w:r w:rsidR="0058565F" w:rsidRPr="000011A5">
            <w:rPr>
              <w:rFonts w:asciiTheme="majorBidi" w:hAnsiTheme="majorBidi" w:cstheme="majorBidi"/>
              <w:noProof/>
              <w:sz w:val="24"/>
              <w:szCs w:val="24"/>
              <w:lang w:val="en-US"/>
            </w:rPr>
            <w:t xml:space="preserve"> (Brou, 2005, p. 1)</w:t>
          </w:r>
          <w:r w:rsidR="00491A19" w:rsidRPr="000011A5">
            <w:rPr>
              <w:rFonts w:asciiTheme="majorBidi" w:hAnsiTheme="majorBidi" w:cstheme="majorBidi"/>
              <w:sz w:val="24"/>
              <w:szCs w:val="24"/>
              <w:lang w:val="en-US"/>
            </w:rPr>
            <w:fldChar w:fldCharType="end"/>
          </w:r>
        </w:sdtContent>
      </w:sdt>
    </w:p>
    <w:p w14:paraId="0B4F7BD9" w14:textId="77777777" w:rsidR="00CF689C" w:rsidRDefault="00CF689C" w:rsidP="00CF689C">
      <w:pPr>
        <w:spacing w:after="0" w:line="240" w:lineRule="auto"/>
        <w:jc w:val="both"/>
        <w:rPr>
          <w:rFonts w:asciiTheme="majorBidi" w:hAnsiTheme="majorBidi" w:cstheme="majorBidi"/>
          <w:sz w:val="24"/>
          <w:szCs w:val="24"/>
          <w:lang w:val="en-US"/>
        </w:rPr>
      </w:pPr>
    </w:p>
    <w:p w14:paraId="5EB0D075" w14:textId="193E6FB0"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Joan Robinson, in 1952, in her article "The Rate of Interest and Other Essays," supported the idea that financial development is a result of economic growth, as economic development stimulates the demand for banking services, leading to the development of banking services in response to the demands of depositors and borrowers.</w:t>
      </w:r>
      <w:sdt>
        <w:sdtPr>
          <w:rPr>
            <w:rFonts w:asciiTheme="majorBidi" w:hAnsiTheme="majorBidi" w:cstheme="majorBidi"/>
            <w:sz w:val="24"/>
            <w:szCs w:val="24"/>
            <w:lang w:val="en-US"/>
          </w:rPr>
          <w:id w:val="1883892020"/>
          <w:citation/>
        </w:sdtPr>
        <w:sdtEndPr/>
        <w:sdtContent>
          <w:r w:rsidR="00491A19" w:rsidRPr="000011A5">
            <w:rPr>
              <w:rFonts w:asciiTheme="majorBidi" w:hAnsiTheme="majorBidi" w:cstheme="majorBidi"/>
              <w:sz w:val="24"/>
              <w:szCs w:val="24"/>
              <w:lang w:val="en-US"/>
            </w:rPr>
            <w:fldChar w:fldCharType="begin"/>
          </w:r>
          <w:r w:rsidR="00DE54E0" w:rsidRPr="000011A5">
            <w:rPr>
              <w:rFonts w:asciiTheme="majorBidi" w:hAnsiTheme="majorBidi" w:cstheme="majorBidi"/>
              <w:sz w:val="24"/>
              <w:szCs w:val="24"/>
              <w:lang w:val="en-US"/>
            </w:rPr>
            <w:instrText xml:space="preserve">CITATION Ste16 \p 130 \l 1036 </w:instrText>
          </w:r>
          <w:r w:rsidR="00491A19" w:rsidRPr="000011A5">
            <w:rPr>
              <w:rFonts w:asciiTheme="majorBidi" w:hAnsiTheme="majorBidi" w:cstheme="majorBidi"/>
              <w:sz w:val="24"/>
              <w:szCs w:val="24"/>
              <w:lang w:val="en-US"/>
            </w:rPr>
            <w:fldChar w:fldCharType="separate"/>
          </w:r>
          <w:r w:rsidR="00DE54E0" w:rsidRPr="000011A5">
            <w:rPr>
              <w:rFonts w:asciiTheme="majorBidi" w:hAnsiTheme="majorBidi" w:cstheme="majorBidi"/>
              <w:noProof/>
              <w:sz w:val="24"/>
              <w:szCs w:val="24"/>
              <w:lang w:val="en-US"/>
            </w:rPr>
            <w:t xml:space="preserve"> (Stemmer, 2016, p. 130)</w:t>
          </w:r>
          <w:r w:rsidR="00491A19" w:rsidRPr="000011A5">
            <w:rPr>
              <w:rFonts w:asciiTheme="majorBidi" w:hAnsiTheme="majorBidi" w:cstheme="majorBidi"/>
              <w:sz w:val="24"/>
              <w:szCs w:val="24"/>
              <w:lang w:val="en-US"/>
            </w:rPr>
            <w:fldChar w:fldCharType="end"/>
          </w:r>
        </w:sdtContent>
      </w:sdt>
    </w:p>
    <w:p w14:paraId="038884D6" w14:textId="77777777" w:rsidR="00CF689C" w:rsidRDefault="00CF689C" w:rsidP="00CF689C">
      <w:pPr>
        <w:spacing w:after="0" w:line="240" w:lineRule="auto"/>
        <w:jc w:val="both"/>
        <w:rPr>
          <w:rFonts w:asciiTheme="majorBidi" w:hAnsiTheme="majorBidi" w:cstheme="majorBidi"/>
          <w:sz w:val="24"/>
          <w:szCs w:val="24"/>
          <w:lang w:val="en-US"/>
        </w:rPr>
      </w:pPr>
    </w:p>
    <w:p w14:paraId="4039F065" w14:textId="034EDD32" w:rsidR="009358EE"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Hugh T. Patrick, in his famous article "Financial Development and Economic Growth in Underdeveloped Countries," pointed out two possible relationships between financial development and economic growth. The first is that economic growth generates demand for banking services, including bank financing, thus leading to financial development in response to the demands of savers and investors, a phenomenon Patrick called "demand-following," meaning that financial development follows economic growth. </w:t>
      </w:r>
    </w:p>
    <w:p w14:paraId="284C43C4" w14:textId="77777777" w:rsidR="00CF689C" w:rsidRDefault="00CF689C" w:rsidP="00CF689C">
      <w:pPr>
        <w:spacing w:after="0" w:line="240" w:lineRule="auto"/>
        <w:jc w:val="both"/>
        <w:rPr>
          <w:rFonts w:asciiTheme="majorBidi" w:hAnsiTheme="majorBidi" w:cstheme="majorBidi"/>
          <w:sz w:val="24"/>
          <w:szCs w:val="24"/>
          <w:lang w:val="en-US"/>
        </w:rPr>
      </w:pPr>
    </w:p>
    <w:p w14:paraId="09C82F02" w14:textId="275CA5AA"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The second relationship suggests that developing the services of financial institutions and their diversity and widespread distribution can stimulate economic growth, a phenomenon Patrick termed "supply-leading," meaning that financial development leads to economic growth. Patrick clarified that the direction of causality differs according to the development stages through which the country passes; in the early stages of development, the supply-leading model </w:t>
      </w:r>
      <w:r w:rsidRPr="000011A5">
        <w:rPr>
          <w:rFonts w:asciiTheme="majorBidi" w:hAnsiTheme="majorBidi" w:cstheme="majorBidi"/>
          <w:sz w:val="24"/>
          <w:szCs w:val="24"/>
          <w:lang w:val="en-US"/>
        </w:rPr>
        <w:lastRenderedPageBreak/>
        <w:t>is determined, while in the advanced stages, the demand-following model is determined.</w:t>
      </w:r>
      <w:sdt>
        <w:sdtPr>
          <w:rPr>
            <w:rFonts w:asciiTheme="majorBidi" w:hAnsiTheme="majorBidi" w:cstheme="majorBidi"/>
            <w:sz w:val="24"/>
            <w:szCs w:val="24"/>
            <w:lang w:val="en-US"/>
          </w:rPr>
          <w:id w:val="1915198059"/>
          <w:citation/>
        </w:sdtPr>
        <w:sdtEndPr/>
        <w:sdtContent>
          <w:r w:rsidR="00491A19" w:rsidRPr="000011A5">
            <w:rPr>
              <w:rFonts w:asciiTheme="majorBidi" w:hAnsiTheme="majorBidi" w:cstheme="majorBidi"/>
              <w:sz w:val="24"/>
              <w:szCs w:val="24"/>
              <w:lang w:val="en-US"/>
            </w:rPr>
            <w:fldChar w:fldCharType="begin"/>
          </w:r>
          <w:r w:rsidR="00DE54E0" w:rsidRPr="000011A5">
            <w:rPr>
              <w:rFonts w:asciiTheme="majorBidi" w:hAnsiTheme="majorBidi" w:cstheme="majorBidi"/>
              <w:sz w:val="24"/>
              <w:szCs w:val="24"/>
              <w:lang w:val="en-US"/>
            </w:rPr>
            <w:instrText xml:space="preserve">CITATION Pat66 \p 174-177 \l 1036 </w:instrText>
          </w:r>
          <w:r w:rsidR="00491A19" w:rsidRPr="000011A5">
            <w:rPr>
              <w:rFonts w:asciiTheme="majorBidi" w:hAnsiTheme="majorBidi" w:cstheme="majorBidi"/>
              <w:sz w:val="24"/>
              <w:szCs w:val="24"/>
              <w:lang w:val="en-US"/>
            </w:rPr>
            <w:fldChar w:fldCharType="separate"/>
          </w:r>
          <w:r w:rsidR="00DE54E0" w:rsidRPr="000011A5">
            <w:rPr>
              <w:rFonts w:asciiTheme="majorBidi" w:hAnsiTheme="majorBidi" w:cstheme="majorBidi"/>
              <w:noProof/>
              <w:sz w:val="24"/>
              <w:szCs w:val="24"/>
              <w:lang w:val="en-US"/>
            </w:rPr>
            <w:t xml:space="preserve"> (Patrick, 1966, pp. 174-177)</w:t>
          </w:r>
          <w:r w:rsidR="00491A19" w:rsidRPr="000011A5">
            <w:rPr>
              <w:rFonts w:asciiTheme="majorBidi" w:hAnsiTheme="majorBidi" w:cstheme="majorBidi"/>
              <w:sz w:val="24"/>
              <w:szCs w:val="24"/>
              <w:lang w:val="en-US"/>
            </w:rPr>
            <w:fldChar w:fldCharType="end"/>
          </w:r>
        </w:sdtContent>
      </w:sdt>
    </w:p>
    <w:p w14:paraId="28B35FF4" w14:textId="77777777" w:rsidR="00CF689C" w:rsidRDefault="00CF689C" w:rsidP="00CF689C">
      <w:pPr>
        <w:spacing w:after="0" w:line="240" w:lineRule="auto"/>
        <w:jc w:val="both"/>
        <w:rPr>
          <w:rFonts w:asciiTheme="majorBidi" w:hAnsiTheme="majorBidi" w:cstheme="majorBidi"/>
          <w:sz w:val="24"/>
          <w:szCs w:val="24"/>
          <w:lang w:val="en-US"/>
        </w:rPr>
      </w:pPr>
    </w:p>
    <w:p w14:paraId="5FC00ACF" w14:textId="10D078B5"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John Richard Hicks, in 1969, in his book "Theory of Economic History," highlighted the importance of financial development in achieving economic growth, stating that the industrial revolution would have been impossible without the existence of developed financial markets in England, as they facilitated the mobilization of capital in the form of savings and granting it as </w:t>
      </w:r>
      <w:r w:rsidR="00DE54E0" w:rsidRPr="000011A5">
        <w:rPr>
          <w:rFonts w:asciiTheme="majorBidi" w:hAnsiTheme="majorBidi" w:cstheme="majorBidi"/>
          <w:sz w:val="24"/>
          <w:szCs w:val="24"/>
          <w:lang w:val="en-US"/>
        </w:rPr>
        <w:t xml:space="preserve">loans to finance large projects. </w:t>
      </w:r>
      <w:sdt>
        <w:sdtPr>
          <w:rPr>
            <w:rFonts w:asciiTheme="majorBidi" w:hAnsiTheme="majorBidi" w:cstheme="majorBidi"/>
            <w:sz w:val="24"/>
            <w:szCs w:val="24"/>
            <w:lang w:val="en-US"/>
          </w:rPr>
          <w:id w:val="923840182"/>
          <w:citation/>
        </w:sdtPr>
        <w:sdtEndPr/>
        <w:sdtContent>
          <w:r w:rsidR="00491A19" w:rsidRPr="000011A5">
            <w:rPr>
              <w:rFonts w:asciiTheme="majorBidi" w:hAnsiTheme="majorBidi" w:cstheme="majorBidi"/>
              <w:sz w:val="24"/>
              <w:szCs w:val="24"/>
              <w:lang w:val="en-US"/>
            </w:rPr>
            <w:fldChar w:fldCharType="begin"/>
          </w:r>
          <w:r w:rsidR="00DE54E0" w:rsidRPr="000011A5">
            <w:rPr>
              <w:rFonts w:asciiTheme="majorBidi" w:hAnsiTheme="majorBidi" w:cstheme="majorBidi"/>
              <w:sz w:val="24"/>
              <w:szCs w:val="24"/>
              <w:lang w:val="en-US"/>
            </w:rPr>
            <w:instrText xml:space="preserve">CITATION Sah17 \p 63 \l 1036 </w:instrText>
          </w:r>
          <w:r w:rsidR="00491A19" w:rsidRPr="000011A5">
            <w:rPr>
              <w:rFonts w:asciiTheme="majorBidi" w:hAnsiTheme="majorBidi" w:cstheme="majorBidi"/>
              <w:sz w:val="24"/>
              <w:szCs w:val="24"/>
              <w:lang w:val="en-US"/>
            </w:rPr>
            <w:fldChar w:fldCharType="separate"/>
          </w:r>
          <w:r w:rsidR="00DE54E0" w:rsidRPr="000011A5">
            <w:rPr>
              <w:rFonts w:asciiTheme="majorBidi" w:hAnsiTheme="majorBidi" w:cstheme="majorBidi"/>
              <w:noProof/>
              <w:sz w:val="24"/>
              <w:szCs w:val="24"/>
              <w:lang w:val="en-US"/>
            </w:rPr>
            <w:t>(Sahrawi, 2017, p. 63)</w:t>
          </w:r>
          <w:r w:rsidR="00491A19" w:rsidRPr="000011A5">
            <w:rPr>
              <w:rFonts w:asciiTheme="majorBidi" w:hAnsiTheme="majorBidi" w:cstheme="majorBidi"/>
              <w:sz w:val="24"/>
              <w:szCs w:val="24"/>
              <w:lang w:val="en-US"/>
            </w:rPr>
            <w:fldChar w:fldCharType="end"/>
          </w:r>
        </w:sdtContent>
      </w:sdt>
    </w:p>
    <w:p w14:paraId="147E0CA8" w14:textId="77777777" w:rsidR="00CF689C" w:rsidRDefault="00CF689C" w:rsidP="00CF689C">
      <w:pPr>
        <w:spacing w:after="0" w:line="240" w:lineRule="auto"/>
        <w:jc w:val="both"/>
        <w:rPr>
          <w:rFonts w:asciiTheme="majorBidi" w:hAnsiTheme="majorBidi" w:cstheme="majorBidi"/>
          <w:sz w:val="24"/>
          <w:szCs w:val="24"/>
          <w:lang w:val="en-US"/>
        </w:rPr>
      </w:pPr>
    </w:p>
    <w:p w14:paraId="656B920C" w14:textId="0474EB93" w:rsidR="009358EE"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Raymond William Goldsmith, in 1969, in his book "Finance Structure and Development," focused on tracing the development of the financial system and its impact on economic growth and development. Goldsmith identified three objectives in his study. The first was to understand how the financial structure (financial institutions, financial services, markets) changes with economic growth, i.e., to trace the evolution of the financial system's structure with economic growth. </w:t>
      </w:r>
    </w:p>
    <w:p w14:paraId="3244F9D5" w14:textId="77777777" w:rsidR="00CF689C" w:rsidRDefault="00CF689C" w:rsidP="00CF689C">
      <w:pPr>
        <w:spacing w:after="0" w:line="240" w:lineRule="auto"/>
        <w:jc w:val="both"/>
        <w:rPr>
          <w:rFonts w:asciiTheme="majorBidi" w:hAnsiTheme="majorBidi" w:cstheme="majorBidi"/>
          <w:sz w:val="24"/>
          <w:szCs w:val="24"/>
          <w:lang w:val="en-US"/>
        </w:rPr>
      </w:pPr>
    </w:p>
    <w:p w14:paraId="6ACEB0F2" w14:textId="42B8453C"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second objective was to analyze whether finance had a causal impact on economic growth, while the third objective was to assess whether the financial structure had affected the pace of economic growth. The study concluded that there is a positive relationship between financial development and the level of economic growth in 35 countries, based on data from 1860 to 1963, indicating that developing the financial structure in an economy leads to accelerated growth and improved economic performance through facilitating the mobilization of savings and directing them to the best users, i.e., where the funds achieve the highest return.</w:t>
      </w:r>
    </w:p>
    <w:p w14:paraId="4A6DE9B2" w14:textId="77777777" w:rsidR="00CF689C" w:rsidRDefault="00CF689C" w:rsidP="00CF689C">
      <w:pPr>
        <w:spacing w:after="0" w:line="240" w:lineRule="auto"/>
        <w:jc w:val="both"/>
        <w:rPr>
          <w:rFonts w:asciiTheme="majorBidi" w:hAnsiTheme="majorBidi" w:cstheme="majorBidi"/>
          <w:sz w:val="24"/>
          <w:szCs w:val="24"/>
          <w:lang w:val="en-US"/>
        </w:rPr>
      </w:pPr>
    </w:p>
    <w:p w14:paraId="166724E9" w14:textId="1B31393F" w:rsidR="001C1D9F"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Despite considering Goldsmith's contribution interesting for studying the relationship between the development of the financial system and economic growth, it remains limited for several reasons, including his inability to provide satisfactory cross-sectional results due to some limitations in his data and his failure to control for other fact</w:t>
      </w:r>
      <w:r w:rsidR="00297987" w:rsidRPr="000011A5">
        <w:rPr>
          <w:rFonts w:asciiTheme="majorBidi" w:hAnsiTheme="majorBidi" w:cstheme="majorBidi"/>
          <w:sz w:val="24"/>
          <w:szCs w:val="24"/>
          <w:lang w:val="en-US"/>
        </w:rPr>
        <w:t xml:space="preserve">ors that affect economic growth. </w:t>
      </w:r>
      <w:sdt>
        <w:sdtPr>
          <w:rPr>
            <w:rFonts w:asciiTheme="majorBidi" w:hAnsiTheme="majorBidi" w:cstheme="majorBidi"/>
            <w:sz w:val="24"/>
            <w:szCs w:val="24"/>
            <w:lang w:val="en-US"/>
          </w:rPr>
          <w:id w:val="-1646353937"/>
          <w:citation/>
        </w:sdtPr>
        <w:sdtEndPr/>
        <w:sdtContent>
          <w:r w:rsidR="00491A19" w:rsidRPr="000011A5">
            <w:rPr>
              <w:rFonts w:asciiTheme="majorBidi" w:hAnsiTheme="majorBidi" w:cstheme="majorBidi"/>
              <w:sz w:val="24"/>
              <w:szCs w:val="24"/>
              <w:lang w:val="en-US"/>
            </w:rPr>
            <w:fldChar w:fldCharType="begin"/>
          </w:r>
          <w:r w:rsidR="00297987" w:rsidRPr="000011A5">
            <w:rPr>
              <w:rFonts w:asciiTheme="majorBidi" w:hAnsiTheme="majorBidi" w:cstheme="majorBidi"/>
              <w:sz w:val="24"/>
              <w:szCs w:val="24"/>
              <w:lang w:val="en-US"/>
            </w:rPr>
            <w:instrText xml:space="preserve">CITATION Tha05 \p 25-27 \l 1036 </w:instrText>
          </w:r>
          <w:r w:rsidR="00491A19" w:rsidRPr="000011A5">
            <w:rPr>
              <w:rFonts w:asciiTheme="majorBidi" w:hAnsiTheme="majorBidi" w:cstheme="majorBidi"/>
              <w:sz w:val="24"/>
              <w:szCs w:val="24"/>
              <w:lang w:val="en-US"/>
            </w:rPr>
            <w:fldChar w:fldCharType="separate"/>
          </w:r>
          <w:r w:rsidR="00297987" w:rsidRPr="000011A5">
            <w:rPr>
              <w:rFonts w:asciiTheme="majorBidi" w:hAnsiTheme="majorBidi" w:cstheme="majorBidi"/>
              <w:noProof/>
              <w:sz w:val="24"/>
              <w:szCs w:val="24"/>
              <w:lang w:val="en-US"/>
            </w:rPr>
            <w:t>(Thao, 2005, pp. 25-27)</w:t>
          </w:r>
          <w:r w:rsidR="00491A19" w:rsidRPr="000011A5">
            <w:rPr>
              <w:rFonts w:asciiTheme="majorBidi" w:hAnsiTheme="majorBidi" w:cstheme="majorBidi"/>
              <w:sz w:val="24"/>
              <w:szCs w:val="24"/>
              <w:lang w:val="en-US"/>
            </w:rPr>
            <w:fldChar w:fldCharType="end"/>
          </w:r>
        </w:sdtContent>
      </w:sdt>
    </w:p>
    <w:p w14:paraId="44E70C0F" w14:textId="77777777" w:rsidR="00CF689C" w:rsidRDefault="00CF689C" w:rsidP="00CF689C">
      <w:pPr>
        <w:spacing w:after="0" w:line="240" w:lineRule="auto"/>
        <w:jc w:val="both"/>
        <w:rPr>
          <w:rFonts w:asciiTheme="majorBidi" w:hAnsiTheme="majorBidi" w:cstheme="majorBidi"/>
          <w:sz w:val="24"/>
          <w:szCs w:val="24"/>
          <w:lang w:val="en-US"/>
        </w:rPr>
      </w:pPr>
    </w:p>
    <w:p w14:paraId="0DFFAED4" w14:textId="75AB3A43"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These gaps were the subject of more recent studies, including those by McKinnon (1973), Shaw (1973), Fry (1988), and particularly the study by Robert Graham King and Ross Levine in 1993 for 80 countries during the period from 1960 to 1989, titled "Finance </w:t>
      </w:r>
      <w:proofErr w:type="gramStart"/>
      <w:r w:rsidRPr="000011A5">
        <w:rPr>
          <w:rFonts w:asciiTheme="majorBidi" w:hAnsiTheme="majorBidi" w:cstheme="majorBidi"/>
          <w:sz w:val="24"/>
          <w:szCs w:val="24"/>
          <w:lang w:val="en-US"/>
        </w:rPr>
        <w:t>And</w:t>
      </w:r>
      <w:proofErr w:type="gramEnd"/>
      <w:r w:rsidRPr="000011A5">
        <w:rPr>
          <w:rFonts w:asciiTheme="majorBidi" w:hAnsiTheme="majorBidi" w:cstheme="majorBidi"/>
          <w:sz w:val="24"/>
          <w:szCs w:val="24"/>
          <w:lang w:val="en-US"/>
        </w:rPr>
        <w:t xml:space="preserve"> Growth: Schumpeter Might Be Right." King and Levine investigated the impact of financial development on economic growth and concluded that financial development indicators are strongly linked to economic growth. This means that banking services, including financing, stimulate economic growth by increasing the rate of capital accumulation and by improving the efficiency with which econ</w:t>
      </w:r>
      <w:r w:rsidR="009663CF" w:rsidRPr="000011A5">
        <w:rPr>
          <w:rFonts w:asciiTheme="majorBidi" w:hAnsiTheme="majorBidi" w:cstheme="majorBidi"/>
          <w:sz w:val="24"/>
          <w:szCs w:val="24"/>
          <w:lang w:val="en-US"/>
        </w:rPr>
        <w:t>omies use capital.</w:t>
      </w:r>
      <w:sdt>
        <w:sdtPr>
          <w:rPr>
            <w:rFonts w:asciiTheme="majorBidi" w:hAnsiTheme="majorBidi" w:cstheme="majorBidi"/>
            <w:sz w:val="24"/>
            <w:szCs w:val="24"/>
            <w:lang w:val="en-US"/>
          </w:rPr>
          <w:id w:val="-1359731261"/>
          <w:citation/>
        </w:sdtPr>
        <w:sdtEndPr/>
        <w:sdtContent>
          <w:r w:rsidR="00491A19" w:rsidRPr="000011A5">
            <w:rPr>
              <w:rFonts w:asciiTheme="majorBidi" w:hAnsiTheme="majorBidi" w:cstheme="majorBidi"/>
              <w:sz w:val="24"/>
              <w:szCs w:val="24"/>
              <w:lang w:val="en-US"/>
            </w:rPr>
            <w:fldChar w:fldCharType="begin"/>
          </w:r>
          <w:r w:rsidR="009663CF" w:rsidRPr="000011A5">
            <w:rPr>
              <w:rFonts w:asciiTheme="majorBidi" w:hAnsiTheme="majorBidi" w:cstheme="majorBidi"/>
              <w:sz w:val="24"/>
              <w:szCs w:val="24"/>
              <w:lang w:val="en-US"/>
            </w:rPr>
            <w:instrText xml:space="preserve">CITATION Kin93 \p 734-735 \l 1036 </w:instrText>
          </w:r>
          <w:r w:rsidR="00491A19" w:rsidRPr="000011A5">
            <w:rPr>
              <w:rFonts w:asciiTheme="majorBidi" w:hAnsiTheme="majorBidi" w:cstheme="majorBidi"/>
              <w:sz w:val="24"/>
              <w:szCs w:val="24"/>
              <w:lang w:val="en-US"/>
            </w:rPr>
            <w:fldChar w:fldCharType="separate"/>
          </w:r>
          <w:r w:rsidR="009663CF" w:rsidRPr="000011A5">
            <w:rPr>
              <w:rFonts w:asciiTheme="majorBidi" w:hAnsiTheme="majorBidi" w:cstheme="majorBidi"/>
              <w:noProof/>
              <w:sz w:val="24"/>
              <w:szCs w:val="24"/>
              <w:lang w:val="en-US"/>
            </w:rPr>
            <w:t xml:space="preserve"> (King &amp; Levine, 1993, pp. 734-735)</w:t>
          </w:r>
          <w:r w:rsidR="00491A19" w:rsidRPr="000011A5">
            <w:rPr>
              <w:rFonts w:asciiTheme="majorBidi" w:hAnsiTheme="majorBidi" w:cstheme="majorBidi"/>
              <w:sz w:val="24"/>
              <w:szCs w:val="24"/>
              <w:lang w:val="en-US"/>
            </w:rPr>
            <w:fldChar w:fldCharType="end"/>
          </w:r>
        </w:sdtContent>
      </w:sdt>
    </w:p>
    <w:p w14:paraId="4D9174EF" w14:textId="77777777" w:rsidR="00CF689C" w:rsidRDefault="00CF689C" w:rsidP="00CF689C">
      <w:pPr>
        <w:spacing w:after="0" w:line="240" w:lineRule="auto"/>
        <w:jc w:val="both"/>
        <w:rPr>
          <w:rFonts w:asciiTheme="majorBidi" w:hAnsiTheme="majorBidi" w:cstheme="majorBidi"/>
          <w:sz w:val="24"/>
          <w:szCs w:val="24"/>
          <w:lang w:val="en-US"/>
        </w:rPr>
      </w:pPr>
    </w:p>
    <w:p w14:paraId="24E2A6A0" w14:textId="6EC66EB1"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In 1997, Ross Levine alone revisited the relationship between financial development and economic growth in a study titled "Financial Development and Economic Growth: Views and Agenda." The findings indicated that financial development stimulates growth by increasing the investment rate and allocating capital to the most productive projects. To further explain the relationship, Levine proposed five functions performed by financial intermediation that result in economic growth:</w:t>
      </w:r>
    </w:p>
    <w:p w14:paraId="261F1707" w14:textId="77777777" w:rsidR="0003658C" w:rsidRPr="000011A5" w:rsidRDefault="0003658C" w:rsidP="000011A5">
      <w:pPr>
        <w:numPr>
          <w:ilvl w:val="0"/>
          <w:numId w:val="11"/>
        </w:numPr>
        <w:spacing w:after="0" w:line="240" w:lineRule="auto"/>
        <w:jc w:val="both"/>
        <w:rPr>
          <w:rFonts w:asciiTheme="majorBidi" w:hAnsiTheme="majorBidi" w:cstheme="majorBidi"/>
          <w:sz w:val="24"/>
          <w:szCs w:val="24"/>
        </w:rPr>
      </w:pPr>
      <w:r w:rsidRPr="000011A5">
        <w:rPr>
          <w:rFonts w:asciiTheme="majorBidi" w:hAnsiTheme="majorBidi" w:cstheme="majorBidi"/>
          <w:sz w:val="24"/>
          <w:szCs w:val="24"/>
        </w:rPr>
        <w:t>Mobilizing savings;</w:t>
      </w:r>
    </w:p>
    <w:p w14:paraId="11C32549" w14:textId="77777777" w:rsidR="0003658C" w:rsidRPr="000011A5" w:rsidRDefault="0003658C" w:rsidP="000011A5">
      <w:pPr>
        <w:numPr>
          <w:ilvl w:val="0"/>
          <w:numId w:val="11"/>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Enhancing optimal resource allocation by obtaining information on projects;</w:t>
      </w:r>
    </w:p>
    <w:p w14:paraId="067A2EC6" w14:textId="77777777" w:rsidR="0003658C" w:rsidRPr="000011A5" w:rsidRDefault="0003658C" w:rsidP="000011A5">
      <w:pPr>
        <w:numPr>
          <w:ilvl w:val="0"/>
          <w:numId w:val="11"/>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Ensuring supervision of entrepreneurs and monitoring of companies;</w:t>
      </w:r>
    </w:p>
    <w:p w14:paraId="18611FD3" w14:textId="77777777" w:rsidR="0003658C" w:rsidRPr="000011A5" w:rsidRDefault="0003658C" w:rsidP="000011A5">
      <w:pPr>
        <w:numPr>
          <w:ilvl w:val="0"/>
          <w:numId w:val="11"/>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Facilitating financial transactions, hedging risks, diversifying assets, and risk sharing;</w:t>
      </w:r>
    </w:p>
    <w:p w14:paraId="610E967A" w14:textId="77777777" w:rsidR="0003658C" w:rsidRPr="000011A5" w:rsidRDefault="0003658C" w:rsidP="000011A5">
      <w:pPr>
        <w:numPr>
          <w:ilvl w:val="0"/>
          <w:numId w:val="11"/>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Facilitating the exchange of goods and services.</w:t>
      </w:r>
    </w:p>
    <w:p w14:paraId="0D7783F2" w14:textId="77777777" w:rsidR="00CF689C" w:rsidRDefault="00CF689C" w:rsidP="00CF689C">
      <w:pPr>
        <w:spacing w:after="0" w:line="240" w:lineRule="auto"/>
        <w:jc w:val="both"/>
        <w:rPr>
          <w:rFonts w:asciiTheme="majorBidi" w:hAnsiTheme="majorBidi" w:cstheme="majorBidi"/>
          <w:sz w:val="24"/>
          <w:szCs w:val="24"/>
          <w:lang w:val="en-US"/>
        </w:rPr>
      </w:pPr>
    </w:p>
    <w:p w14:paraId="77F372D0" w14:textId="603FDFBF"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By using these functions, Levine was able to statistically clarify the causal relationship between the financial sector and growth. He found that each of the five main functions contributes to capital accumulation and the technological innovation process, which directly feeds long-term economic growth. The following figure summarizes this:</w:t>
      </w:r>
    </w:p>
    <w:p w14:paraId="518890E5" w14:textId="77777777" w:rsidR="00021F08" w:rsidRPr="000011A5" w:rsidRDefault="00021F08" w:rsidP="000011A5">
      <w:pPr>
        <w:spacing w:after="0" w:line="240" w:lineRule="auto"/>
        <w:ind w:firstLine="567"/>
        <w:jc w:val="both"/>
        <w:rPr>
          <w:rFonts w:asciiTheme="majorBidi" w:hAnsiTheme="majorBidi" w:cstheme="majorBidi"/>
          <w:sz w:val="24"/>
          <w:szCs w:val="24"/>
          <w:lang w:val="en-US"/>
        </w:rPr>
      </w:pPr>
    </w:p>
    <w:p w14:paraId="7F2B7A6D"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Figure (</w:t>
      </w:r>
      <w:r w:rsidR="00021F08" w:rsidRPr="000011A5">
        <w:rPr>
          <w:rFonts w:asciiTheme="majorBidi" w:hAnsiTheme="majorBidi" w:cstheme="majorBidi"/>
          <w:b/>
          <w:bCs/>
          <w:sz w:val="24"/>
          <w:szCs w:val="24"/>
          <w:lang w:val="en-US"/>
        </w:rPr>
        <w:t>1</w:t>
      </w:r>
      <w:r w:rsidRPr="000011A5">
        <w:rPr>
          <w:rFonts w:asciiTheme="majorBidi" w:hAnsiTheme="majorBidi" w:cstheme="majorBidi"/>
          <w:b/>
          <w:bCs/>
          <w:sz w:val="24"/>
          <w:szCs w:val="24"/>
          <w:lang w:val="en-US"/>
        </w:rPr>
        <w:t>): A Theoretical Approach to Finance and Economic Growth</w:t>
      </w:r>
    </w:p>
    <w:p w14:paraId="4204B49D" w14:textId="77777777" w:rsidR="00021F08" w:rsidRPr="000011A5" w:rsidRDefault="00021F08"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noProof/>
          <w:sz w:val="24"/>
          <w:szCs w:val="24"/>
          <w:lang w:val="en-US"/>
        </w:rPr>
        <w:drawing>
          <wp:inline distT="0" distB="0" distL="0" distR="0" wp14:anchorId="620DE619" wp14:editId="4A41262C">
            <wp:extent cx="2028825" cy="32956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3295650"/>
                    </a:xfrm>
                    <a:prstGeom prst="rect">
                      <a:avLst/>
                    </a:prstGeom>
                    <a:noFill/>
                  </pic:spPr>
                </pic:pic>
              </a:graphicData>
            </a:graphic>
          </wp:inline>
        </w:drawing>
      </w:r>
    </w:p>
    <w:p w14:paraId="4991BF2E" w14:textId="77777777" w:rsidR="0003658C" w:rsidRPr="000011A5" w:rsidRDefault="0003658C" w:rsidP="000011A5">
      <w:pPr>
        <w:spacing w:after="0" w:line="240" w:lineRule="auto"/>
        <w:ind w:firstLine="567"/>
        <w:jc w:val="center"/>
        <w:rPr>
          <w:rFonts w:asciiTheme="majorBidi" w:hAnsiTheme="majorBidi" w:cstheme="majorBidi"/>
          <w:sz w:val="24"/>
          <w:szCs w:val="24"/>
          <w:lang w:val="en-US"/>
        </w:rPr>
      </w:pPr>
      <w:r w:rsidRPr="000011A5">
        <w:rPr>
          <w:rFonts w:asciiTheme="majorBidi" w:hAnsiTheme="majorBidi" w:cstheme="majorBidi"/>
          <w:b/>
          <w:bCs/>
          <w:sz w:val="24"/>
          <w:szCs w:val="24"/>
          <w:lang w:val="en-US"/>
        </w:rPr>
        <w:t>Source</w:t>
      </w:r>
      <w:r w:rsidRPr="000011A5">
        <w:rPr>
          <w:rFonts w:asciiTheme="majorBidi" w:hAnsiTheme="majorBidi" w:cstheme="majorBidi"/>
          <w:sz w:val="24"/>
          <w:szCs w:val="24"/>
          <w:lang w:val="en-US"/>
        </w:rPr>
        <w:t>:</w:t>
      </w:r>
      <w:sdt>
        <w:sdtPr>
          <w:rPr>
            <w:rFonts w:asciiTheme="majorBidi" w:hAnsiTheme="majorBidi" w:cstheme="majorBidi"/>
            <w:sz w:val="24"/>
            <w:szCs w:val="24"/>
            <w:lang w:val="en-US"/>
          </w:rPr>
          <w:id w:val="125283527"/>
          <w:citation/>
        </w:sdtPr>
        <w:sdtEndPr/>
        <w:sdtContent>
          <w:r w:rsidR="00491A19" w:rsidRPr="000011A5">
            <w:rPr>
              <w:rFonts w:asciiTheme="majorBidi" w:hAnsiTheme="majorBidi" w:cstheme="majorBidi"/>
              <w:sz w:val="24"/>
              <w:szCs w:val="24"/>
              <w:lang w:val="en-US"/>
            </w:rPr>
            <w:fldChar w:fldCharType="begin"/>
          </w:r>
          <w:r w:rsidR="008D5390" w:rsidRPr="000011A5">
            <w:rPr>
              <w:rFonts w:asciiTheme="majorBidi" w:hAnsiTheme="majorBidi" w:cstheme="majorBidi"/>
              <w:sz w:val="24"/>
              <w:szCs w:val="24"/>
              <w:lang w:val="en-US"/>
            </w:rPr>
            <w:instrText xml:space="preserve">CITATION Lev97 \p 691 \l 1036 </w:instrText>
          </w:r>
          <w:r w:rsidR="00491A19" w:rsidRPr="000011A5">
            <w:rPr>
              <w:rFonts w:asciiTheme="majorBidi" w:hAnsiTheme="majorBidi" w:cstheme="majorBidi"/>
              <w:sz w:val="24"/>
              <w:szCs w:val="24"/>
              <w:lang w:val="en-US"/>
            </w:rPr>
            <w:fldChar w:fldCharType="separate"/>
          </w:r>
          <w:r w:rsidR="008D5390" w:rsidRPr="000011A5">
            <w:rPr>
              <w:rFonts w:asciiTheme="majorBidi" w:hAnsiTheme="majorBidi" w:cstheme="majorBidi"/>
              <w:noProof/>
              <w:sz w:val="24"/>
              <w:szCs w:val="24"/>
              <w:lang w:val="en-US"/>
            </w:rPr>
            <w:t xml:space="preserve"> (Levine, 1997, p. 691)</w:t>
          </w:r>
          <w:r w:rsidR="00491A19" w:rsidRPr="000011A5">
            <w:rPr>
              <w:rFonts w:asciiTheme="majorBidi" w:hAnsiTheme="majorBidi" w:cstheme="majorBidi"/>
              <w:sz w:val="24"/>
              <w:szCs w:val="24"/>
              <w:lang w:val="en-US"/>
            </w:rPr>
            <w:fldChar w:fldCharType="end"/>
          </w:r>
        </w:sdtContent>
      </w:sdt>
    </w:p>
    <w:p w14:paraId="4EF68327" w14:textId="77777777" w:rsidR="00CF689C" w:rsidRDefault="00CF689C" w:rsidP="00CF689C">
      <w:pPr>
        <w:spacing w:after="0" w:line="240" w:lineRule="auto"/>
        <w:jc w:val="both"/>
        <w:rPr>
          <w:rFonts w:asciiTheme="majorBidi" w:hAnsiTheme="majorBidi" w:cstheme="majorBidi"/>
          <w:sz w:val="24"/>
          <w:szCs w:val="24"/>
          <w:lang w:val="en-US"/>
        </w:rPr>
      </w:pPr>
    </w:p>
    <w:p w14:paraId="776020DF" w14:textId="3D0DA16C" w:rsidR="0003658C"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Therefore, it can be said that despite the abundance of research and theories linking financial sector development and economic growth, there is no consensus on the direction of causality. Some researchers argue that financial development causes economic growth, others argue that economic growth causes financial development, and others acknowledge a bidirectional causal relationship between financial development and economic growth.</w:t>
      </w:r>
    </w:p>
    <w:p w14:paraId="3DDA110F" w14:textId="77777777" w:rsidR="000011A5" w:rsidRPr="000011A5" w:rsidRDefault="000011A5" w:rsidP="000011A5">
      <w:pPr>
        <w:spacing w:after="0" w:line="240" w:lineRule="auto"/>
        <w:ind w:firstLine="567"/>
        <w:jc w:val="both"/>
        <w:rPr>
          <w:rFonts w:asciiTheme="majorBidi" w:hAnsiTheme="majorBidi" w:cstheme="majorBidi"/>
          <w:sz w:val="24"/>
          <w:szCs w:val="24"/>
          <w:lang w:val="en-US"/>
        </w:rPr>
      </w:pPr>
    </w:p>
    <w:p w14:paraId="71CD44A3" w14:textId="77777777" w:rsidR="00EA531F" w:rsidRPr="00CF689C" w:rsidRDefault="0003658C" w:rsidP="00CF689C">
      <w:pPr>
        <w:spacing w:after="0" w:line="240" w:lineRule="auto"/>
        <w:jc w:val="both"/>
        <w:rPr>
          <w:rFonts w:asciiTheme="majorBidi" w:hAnsiTheme="majorBidi" w:cstheme="majorBidi"/>
          <w:b/>
          <w:bCs/>
          <w:sz w:val="24"/>
          <w:szCs w:val="24"/>
          <w:lang w:val="en-US"/>
        </w:rPr>
      </w:pPr>
      <w:r w:rsidRPr="00CF689C">
        <w:rPr>
          <w:rFonts w:asciiTheme="majorBidi" w:hAnsiTheme="majorBidi" w:cstheme="majorBidi"/>
          <w:b/>
          <w:bCs/>
          <w:sz w:val="24"/>
          <w:szCs w:val="24"/>
          <w:lang w:val="en-US"/>
        </w:rPr>
        <w:t xml:space="preserve">Results and Discussion: </w:t>
      </w:r>
    </w:p>
    <w:p w14:paraId="6ACF1966" w14:textId="6B273144" w:rsidR="00A667F0" w:rsidRPr="000011A5" w:rsidRDefault="0003658C" w:rsidP="00CF689C">
      <w:pPr>
        <w:spacing w:after="0" w:line="240" w:lineRule="auto"/>
        <w:jc w:val="both"/>
        <w:rPr>
          <w:rFonts w:asciiTheme="majorBidi" w:hAnsiTheme="majorBidi" w:cstheme="majorBidi"/>
          <w:b/>
          <w:bCs/>
          <w:sz w:val="24"/>
          <w:szCs w:val="24"/>
          <w:lang w:val="en-US"/>
        </w:rPr>
      </w:pPr>
      <w:r w:rsidRPr="000011A5">
        <w:rPr>
          <w:rFonts w:asciiTheme="majorBidi" w:hAnsiTheme="majorBidi" w:cstheme="majorBidi"/>
          <w:b/>
          <w:bCs/>
          <w:sz w:val="24"/>
          <w:szCs w:val="24"/>
          <w:lang w:val="en-US"/>
        </w:rPr>
        <w:t>Research Model:</w:t>
      </w:r>
    </w:p>
    <w:p w14:paraId="260E4562" w14:textId="5999F882" w:rsidR="008F3AD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The research starts from the standard growth accounting framework that divides economic growth into components including production inputs and what is known as Solow residuals, which refer to factors related to technological change and other factors. Based on the proposals by Romer (1990) and Barro (1991), the expanded model of the Cobb-Douglas function, which distinguishes between human capital and physical capital, was adopted. This function can be described as follows: </w:t>
      </w:r>
    </w:p>
    <w:p w14:paraId="0C8886AA" w14:textId="77777777" w:rsidR="008F3ADC" w:rsidRPr="000011A5" w:rsidRDefault="008F3ADC" w:rsidP="000011A5">
      <w:pPr>
        <w:pStyle w:val="ListParagraph"/>
        <w:widowControl w:val="0"/>
        <w:tabs>
          <w:tab w:val="right" w:pos="283"/>
          <w:tab w:val="left" w:pos="990"/>
          <w:tab w:val="left" w:pos="1893"/>
        </w:tabs>
        <w:spacing w:before="120" w:after="0" w:line="240" w:lineRule="auto"/>
        <w:ind w:left="0" w:firstLine="567"/>
        <w:contextualSpacing w:val="0"/>
        <w:jc w:val="center"/>
        <w:rPr>
          <w:rFonts w:asciiTheme="majorBidi" w:eastAsia="Times New Roman" w:hAnsiTheme="majorBidi" w:cstheme="majorBidi"/>
          <w:iCs/>
          <w:sz w:val="24"/>
          <w:szCs w:val="24"/>
          <w:lang w:val="en-US"/>
        </w:rPr>
      </w:pPr>
      <m:oMathPara>
        <m:oMath>
          <m:r>
            <m:rPr>
              <m:sty m:val="b"/>
            </m:rPr>
            <w:rPr>
              <w:rFonts w:ascii="Cambria Math" w:eastAsia="Times New Roman" w:hAnsi="Cambria Math" w:cstheme="majorBidi"/>
              <w:sz w:val="24"/>
              <w:szCs w:val="24"/>
              <w:lang w:val="en-US"/>
            </w:rPr>
            <m:t>Q</m:t>
          </m:r>
          <m:r>
            <m:rPr>
              <m:sty m:val="p"/>
            </m:rPr>
            <w:rPr>
              <w:rFonts w:ascii="Cambria Math" w:eastAsia="Times New Roman" w:hAnsi="Cambria Math" w:cstheme="majorBidi"/>
              <w:sz w:val="24"/>
              <w:szCs w:val="24"/>
              <w:lang w:val="en-US"/>
            </w:rPr>
            <m:t>=</m:t>
          </m:r>
          <m:r>
            <m:rPr>
              <m:sty m:val="b"/>
            </m:rPr>
            <w:rPr>
              <w:rFonts w:ascii="Cambria Math" w:eastAsia="Times New Roman" w:hAnsi="Cambria Math" w:cstheme="majorBidi"/>
              <w:sz w:val="24"/>
              <w:szCs w:val="24"/>
              <w:lang w:val="en-US"/>
            </w:rPr>
            <m:t>A</m:t>
          </m:r>
          <m:sSup>
            <m:sSupPr>
              <m:ctrlPr>
                <w:rPr>
                  <w:rFonts w:ascii="Cambria Math" w:eastAsia="Times New Roman" w:hAnsi="Cambria Math" w:cstheme="majorBidi"/>
                  <w:sz w:val="24"/>
                  <w:szCs w:val="24"/>
                  <w:lang w:val="en-US"/>
                </w:rPr>
              </m:ctrlPr>
            </m:sSupPr>
            <m:e>
              <m:r>
                <m:rPr>
                  <m:sty m:val="b"/>
                </m:rPr>
                <w:rPr>
                  <w:rFonts w:ascii="Cambria Math" w:eastAsia="Times New Roman" w:hAnsi="Cambria Math" w:cstheme="majorBidi"/>
                  <w:sz w:val="24"/>
                  <w:szCs w:val="24"/>
                  <w:lang w:val="en-US"/>
                </w:rPr>
                <m:t>K</m:t>
              </m:r>
            </m:e>
            <m:sup>
              <m:r>
                <m:rPr>
                  <m:sty m:val="b"/>
                </m:rPr>
                <w:rPr>
                  <w:rFonts w:ascii="Cambria Math" w:eastAsia="Times New Roman" w:hAnsi="Cambria Math" w:cstheme="majorBidi"/>
                  <w:sz w:val="24"/>
                  <w:szCs w:val="24"/>
                  <w:lang w:val="en-US"/>
                </w:rPr>
                <m:t>α</m:t>
              </m:r>
            </m:sup>
          </m:sSup>
          <m:r>
            <m:rPr>
              <m:sty m:val="p"/>
            </m:rPr>
            <w:rPr>
              <w:rFonts w:ascii="Cambria Math" w:eastAsia="Times New Roman" w:hAnsi="Cambria Math" w:cstheme="majorBidi"/>
              <w:sz w:val="24"/>
              <w:szCs w:val="24"/>
              <w:lang w:val="en-US"/>
            </w:rPr>
            <m:t xml:space="preserve"> </m:t>
          </m:r>
          <m:sSup>
            <m:sSupPr>
              <m:ctrlPr>
                <w:rPr>
                  <w:rFonts w:ascii="Cambria Math" w:eastAsia="Times New Roman" w:hAnsi="Cambria Math" w:cstheme="majorBidi"/>
                  <w:sz w:val="24"/>
                  <w:szCs w:val="24"/>
                  <w:lang w:val="en-US"/>
                </w:rPr>
              </m:ctrlPr>
            </m:sSupPr>
            <m:e>
              <m:r>
                <m:rPr>
                  <m:sty m:val="b"/>
                </m:rPr>
                <w:rPr>
                  <w:rFonts w:ascii="Cambria Math" w:eastAsia="Times New Roman" w:hAnsi="Cambria Math" w:cstheme="majorBidi"/>
                  <w:sz w:val="24"/>
                  <w:szCs w:val="24"/>
                  <w:lang w:val="en-US"/>
                </w:rPr>
                <m:t>L</m:t>
              </m:r>
            </m:e>
            <m:sup>
              <m:r>
                <m:rPr>
                  <m:sty m:val="b"/>
                </m:rPr>
                <w:rPr>
                  <w:rFonts w:ascii="Cambria Math" w:eastAsia="Times New Roman" w:hAnsi="Cambria Math" w:cstheme="majorBidi"/>
                  <w:sz w:val="24"/>
                  <w:szCs w:val="24"/>
                  <w:lang w:val="en-US"/>
                </w:rPr>
                <m:t>β</m:t>
              </m:r>
            </m:sup>
          </m:sSup>
          <m:r>
            <m:rPr>
              <m:sty m:val="p"/>
            </m:rPr>
            <w:rPr>
              <w:rFonts w:ascii="Cambria Math" w:eastAsia="Times New Roman" w:hAnsi="Cambria Math" w:cstheme="majorBidi"/>
              <w:sz w:val="24"/>
              <w:szCs w:val="24"/>
              <w:lang w:val="en-US"/>
            </w:rPr>
            <m:t xml:space="preserve"> </m:t>
          </m:r>
          <m:sSup>
            <m:sSupPr>
              <m:ctrlPr>
                <w:rPr>
                  <w:rFonts w:ascii="Cambria Math" w:eastAsia="Times New Roman" w:hAnsi="Cambria Math" w:cstheme="majorBidi"/>
                  <w:sz w:val="24"/>
                  <w:szCs w:val="24"/>
                  <w:lang w:val="en-US"/>
                </w:rPr>
              </m:ctrlPr>
            </m:sSupPr>
            <m:e>
              <m:r>
                <m:rPr>
                  <m:sty m:val="b"/>
                </m:rPr>
                <w:rPr>
                  <w:rFonts w:ascii="Cambria Math" w:eastAsia="Times New Roman" w:hAnsi="Cambria Math" w:cstheme="majorBidi"/>
                  <w:sz w:val="24"/>
                  <w:szCs w:val="24"/>
                  <w:lang w:val="en-US"/>
                </w:rPr>
                <m:t>H</m:t>
              </m:r>
            </m:e>
            <m:sup>
              <m:r>
                <m:rPr>
                  <m:sty m:val="b"/>
                </m:rPr>
                <w:rPr>
                  <w:rFonts w:ascii="Cambria Math" w:eastAsia="Times New Roman" w:hAnsi="Cambria Math" w:cstheme="majorBidi"/>
                  <w:sz w:val="24"/>
                  <w:szCs w:val="24"/>
                  <w:lang w:val="en-US"/>
                </w:rPr>
                <m:t>γ</m:t>
              </m:r>
              <m:ctrlPr>
                <w:rPr>
                  <w:rFonts w:ascii="Cambria Math" w:eastAsia="Times New Roman" w:hAnsi="Cambria Math" w:cstheme="majorBidi"/>
                  <w:i/>
                  <w:sz w:val="24"/>
                  <w:szCs w:val="24"/>
                  <w:lang w:val="en-US"/>
                </w:rPr>
              </m:ctrlPr>
            </m:sup>
          </m:sSup>
        </m:oMath>
      </m:oMathPara>
    </w:p>
    <w:p w14:paraId="6CA2D4DD" w14:textId="77777777" w:rsidR="008F3ADC" w:rsidRPr="000011A5" w:rsidRDefault="008F3ADC" w:rsidP="000011A5">
      <w:pPr>
        <w:spacing w:after="0" w:line="240" w:lineRule="auto"/>
        <w:ind w:firstLine="567"/>
        <w:jc w:val="both"/>
        <w:rPr>
          <w:rFonts w:asciiTheme="majorBidi" w:hAnsiTheme="majorBidi" w:cstheme="majorBidi"/>
          <w:sz w:val="24"/>
          <w:szCs w:val="24"/>
          <w:lang w:val="en-US"/>
        </w:rPr>
      </w:pPr>
    </w:p>
    <w:p w14:paraId="3DCD0976"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Where </w:t>
      </w:r>
      <w:r w:rsidRPr="000011A5">
        <w:rPr>
          <w:rFonts w:asciiTheme="majorBidi" w:hAnsiTheme="majorBidi" w:cstheme="majorBidi"/>
          <w:i/>
          <w:iCs/>
          <w:sz w:val="24"/>
          <w:szCs w:val="24"/>
          <w:lang w:val="en-US"/>
        </w:rPr>
        <w:t>Q</w:t>
      </w:r>
      <w:r w:rsidRPr="000011A5">
        <w:rPr>
          <w:rFonts w:asciiTheme="majorBidi" w:hAnsiTheme="majorBidi" w:cstheme="majorBidi"/>
          <w:sz w:val="24"/>
          <w:szCs w:val="24"/>
          <w:lang w:val="en-US"/>
        </w:rPr>
        <w:t xml:space="preserve"> represents total outputs, </w:t>
      </w:r>
      <w:r w:rsidRPr="000011A5">
        <w:rPr>
          <w:rFonts w:asciiTheme="majorBidi" w:hAnsiTheme="majorBidi" w:cstheme="majorBidi"/>
          <w:i/>
          <w:iCs/>
          <w:sz w:val="24"/>
          <w:szCs w:val="24"/>
          <w:lang w:val="en-US"/>
        </w:rPr>
        <w:t>K</w:t>
      </w:r>
      <w:r w:rsidRPr="000011A5">
        <w:rPr>
          <w:rFonts w:asciiTheme="majorBidi" w:hAnsiTheme="majorBidi" w:cstheme="majorBidi"/>
          <w:sz w:val="24"/>
          <w:szCs w:val="24"/>
          <w:lang w:val="en-US"/>
        </w:rPr>
        <w:t xml:space="preserve"> represents physical capital, </w:t>
      </w:r>
      <w:r w:rsidRPr="000011A5">
        <w:rPr>
          <w:rFonts w:asciiTheme="majorBidi" w:hAnsiTheme="majorBidi" w:cstheme="majorBidi"/>
          <w:i/>
          <w:iCs/>
          <w:sz w:val="24"/>
          <w:szCs w:val="24"/>
          <w:lang w:val="en-US"/>
        </w:rPr>
        <w:t>L</w:t>
      </w:r>
      <w:r w:rsidRPr="000011A5">
        <w:rPr>
          <w:rFonts w:asciiTheme="majorBidi" w:hAnsiTheme="majorBidi" w:cstheme="majorBidi"/>
          <w:sz w:val="24"/>
          <w:szCs w:val="24"/>
          <w:lang w:val="en-US"/>
        </w:rPr>
        <w:t xml:space="preserve"> represents the labor force, </w:t>
      </w:r>
      <w:r w:rsidRPr="000011A5">
        <w:rPr>
          <w:rFonts w:asciiTheme="majorBidi" w:hAnsiTheme="majorBidi" w:cstheme="majorBidi"/>
          <w:i/>
          <w:iCs/>
          <w:sz w:val="24"/>
          <w:szCs w:val="24"/>
          <w:lang w:val="en-US"/>
        </w:rPr>
        <w:t>H</w:t>
      </w:r>
      <w:r w:rsidRPr="000011A5">
        <w:rPr>
          <w:rFonts w:asciiTheme="majorBidi" w:hAnsiTheme="majorBidi" w:cstheme="majorBidi"/>
          <w:sz w:val="24"/>
          <w:szCs w:val="24"/>
          <w:lang w:val="en-US"/>
        </w:rPr>
        <w:t xml:space="preserve"> represents human capital, and </w:t>
      </w:r>
      <w:r w:rsidRPr="000011A5">
        <w:rPr>
          <w:rFonts w:asciiTheme="majorBidi" w:hAnsiTheme="majorBidi" w:cstheme="majorBidi"/>
          <w:i/>
          <w:iCs/>
          <w:sz w:val="24"/>
          <w:szCs w:val="24"/>
          <w:lang w:val="en-US"/>
        </w:rPr>
        <w:t>A</w:t>
      </w:r>
      <w:r w:rsidRPr="000011A5">
        <w:rPr>
          <w:rFonts w:asciiTheme="majorBidi" w:hAnsiTheme="majorBidi" w:cstheme="majorBidi"/>
          <w:sz w:val="24"/>
          <w:szCs w:val="24"/>
          <w:lang w:val="en-US"/>
        </w:rPr>
        <w:t xml:space="preserve"> represents Solow residuals. The parameters </w:t>
      </w:r>
      <w:r w:rsidRPr="000011A5">
        <w:rPr>
          <w:rFonts w:asciiTheme="majorBidi" w:hAnsiTheme="majorBidi" w:cstheme="majorBidi"/>
          <w:i/>
          <w:iCs/>
          <w:sz w:val="24"/>
          <w:szCs w:val="24"/>
        </w:rPr>
        <w:t>α</w:t>
      </w:r>
      <w:r w:rsidRPr="000011A5">
        <w:rPr>
          <w:rFonts w:asciiTheme="majorBidi" w:hAnsiTheme="majorBidi" w:cstheme="majorBidi"/>
          <w:sz w:val="24"/>
          <w:szCs w:val="24"/>
          <w:lang w:val="en-US"/>
        </w:rPr>
        <w:t xml:space="preserve">, </w:t>
      </w:r>
      <w:r w:rsidR="00CF7585" w:rsidRPr="000011A5">
        <w:rPr>
          <w:rFonts w:asciiTheme="majorBidi" w:hAnsiTheme="majorBidi" w:cstheme="majorBidi"/>
          <w:sz w:val="24"/>
          <w:szCs w:val="24"/>
          <w:lang w:val="en-US"/>
        </w:rPr>
        <w:t xml:space="preserve"> </w:t>
      </w:r>
      <w:r w:rsidRPr="000011A5">
        <w:rPr>
          <w:rFonts w:asciiTheme="majorBidi" w:hAnsiTheme="majorBidi" w:cstheme="majorBidi"/>
          <w:i/>
          <w:iCs/>
          <w:sz w:val="24"/>
          <w:szCs w:val="24"/>
        </w:rPr>
        <w:t>β</w:t>
      </w:r>
      <w:r w:rsidRPr="000011A5">
        <w:rPr>
          <w:rFonts w:asciiTheme="majorBidi" w:hAnsiTheme="majorBidi" w:cstheme="majorBidi"/>
          <w:sz w:val="24"/>
          <w:szCs w:val="24"/>
          <w:lang w:val="en-US"/>
        </w:rPr>
        <w:t xml:space="preserve">, and </w:t>
      </w:r>
      <w:r w:rsidRPr="000011A5">
        <w:rPr>
          <w:rFonts w:asciiTheme="majorBidi" w:hAnsiTheme="majorBidi" w:cstheme="majorBidi"/>
          <w:i/>
          <w:iCs/>
          <w:sz w:val="24"/>
          <w:szCs w:val="24"/>
        </w:rPr>
        <w:t>γ</w:t>
      </w:r>
      <w:r w:rsidRPr="000011A5">
        <w:rPr>
          <w:rFonts w:asciiTheme="majorBidi" w:hAnsiTheme="majorBidi" w:cstheme="majorBidi"/>
          <w:sz w:val="24"/>
          <w:szCs w:val="24"/>
          <w:lang w:val="en-US"/>
        </w:rPr>
        <w:t xml:space="preserve"> represent the elasticities of production. The econometric estimation process requires transforming this function into linear form by taking the natural logarithm of both sides, becoming: </w:t>
      </w:r>
    </w:p>
    <w:p w14:paraId="7DF0D259" w14:textId="77777777" w:rsidR="00CF7585" w:rsidRPr="000011A5" w:rsidRDefault="00CF7585" w:rsidP="000011A5">
      <w:pPr>
        <w:widowControl w:val="0"/>
        <w:tabs>
          <w:tab w:val="right" w:pos="283"/>
          <w:tab w:val="left" w:pos="990"/>
          <w:tab w:val="left" w:pos="1893"/>
        </w:tabs>
        <w:spacing w:before="120" w:after="0" w:line="240" w:lineRule="auto"/>
        <w:ind w:firstLine="567"/>
        <w:jc w:val="center"/>
        <w:rPr>
          <w:rFonts w:asciiTheme="majorBidi" w:eastAsia="Times New Roman" w:hAnsiTheme="majorBidi" w:cstheme="majorBidi"/>
          <w:iCs/>
          <w:sz w:val="24"/>
          <w:szCs w:val="24"/>
          <w:rtl/>
          <w:lang w:val="en-US" w:bidi="ar-DZ"/>
        </w:rPr>
      </w:pPr>
      <m:oMathPara>
        <m:oMath>
          <m:r>
            <m:rPr>
              <m:sty m:val="bi"/>
            </m:rPr>
            <w:rPr>
              <w:rFonts w:ascii="Cambria Math" w:eastAsia="Times New Roman" w:hAnsi="Cambria Math" w:cstheme="majorBidi"/>
              <w:sz w:val="24"/>
              <w:szCs w:val="24"/>
              <w:lang w:val="en-US"/>
            </w:rPr>
            <w:lastRenderedPageBreak/>
            <m:t>lnQ</m:t>
          </m:r>
          <m:r>
            <w:rPr>
              <w:rFonts w:ascii="Cambria Math" w:eastAsia="Times New Roman" w:hAnsi="Cambria Math" w:cstheme="majorBidi"/>
              <w:sz w:val="24"/>
              <w:szCs w:val="24"/>
              <w:lang w:val="en-US"/>
            </w:rPr>
            <m:t>=</m:t>
          </m:r>
          <m:func>
            <m:funcPr>
              <m:ctrlPr>
                <w:rPr>
                  <w:rFonts w:ascii="Cambria Math" w:eastAsia="Times New Roman" w:hAnsi="Cambria Math" w:cstheme="majorBidi"/>
                  <w:sz w:val="24"/>
                  <w:szCs w:val="24"/>
                  <w:lang w:val="en-US"/>
                </w:rPr>
              </m:ctrlPr>
            </m:funcPr>
            <m:fName>
              <m:r>
                <m:rPr>
                  <m:sty m:val="b"/>
                </m:rPr>
                <w:rPr>
                  <w:rFonts w:ascii="Cambria Math" w:eastAsia="Times New Roman" w:hAnsi="Cambria Math" w:cstheme="majorBidi"/>
                  <w:sz w:val="24"/>
                  <w:szCs w:val="24"/>
                  <w:lang w:val="en-US"/>
                </w:rPr>
                <m:t>ln</m:t>
              </m:r>
            </m:fName>
            <m:e>
              <m:r>
                <m:rPr>
                  <m:sty m:val="bi"/>
                </m:rPr>
                <w:rPr>
                  <w:rFonts w:ascii="Cambria Math" w:eastAsia="Times New Roman" w:hAnsi="Cambria Math" w:cstheme="majorBidi"/>
                  <w:sz w:val="24"/>
                  <w:szCs w:val="24"/>
                  <w:lang w:val="en-US"/>
                </w:rPr>
                <m:t>A</m:t>
              </m:r>
              <m:r>
                <w:rPr>
                  <w:rFonts w:ascii="Cambria Math" w:eastAsia="Times New Roman" w:hAnsi="Cambria Math" w:cstheme="majorBidi"/>
                  <w:sz w:val="24"/>
                  <w:szCs w:val="24"/>
                  <w:lang w:val="en-US"/>
                </w:rPr>
                <m:t>+</m:t>
              </m:r>
              <m:r>
                <m:rPr>
                  <m:sty m:val="bi"/>
                </m:rPr>
                <w:rPr>
                  <w:rFonts w:ascii="Cambria Math" w:eastAsia="Times New Roman" w:hAnsi="Cambria Math" w:cstheme="majorBidi"/>
                  <w:sz w:val="24"/>
                  <w:szCs w:val="24"/>
                  <w:lang w:val="en-US"/>
                </w:rPr>
                <m:t xml:space="preserve"> α</m:t>
              </m:r>
            </m:e>
          </m:func>
          <m:func>
            <m:funcPr>
              <m:ctrlPr>
                <w:rPr>
                  <w:rFonts w:ascii="Cambria Math" w:eastAsia="Times New Roman" w:hAnsi="Cambria Math" w:cstheme="majorBidi"/>
                  <w:sz w:val="24"/>
                  <w:szCs w:val="24"/>
                  <w:lang w:val="en-US"/>
                </w:rPr>
              </m:ctrlPr>
            </m:funcPr>
            <m:fName>
              <m:r>
                <m:rPr>
                  <m:sty m:val="b"/>
                </m:rPr>
                <w:rPr>
                  <w:rFonts w:ascii="Cambria Math" w:eastAsia="Times New Roman" w:hAnsi="Cambria Math" w:cstheme="majorBidi"/>
                  <w:sz w:val="24"/>
                  <w:szCs w:val="24"/>
                  <w:lang w:val="en-US"/>
                </w:rPr>
                <m:t>ln</m:t>
              </m:r>
            </m:fName>
            <m:e>
              <m:r>
                <m:rPr>
                  <m:sty m:val="bi"/>
                </m:rPr>
                <w:rPr>
                  <w:rFonts w:ascii="Cambria Math" w:eastAsia="Times New Roman" w:hAnsi="Cambria Math" w:cstheme="majorBidi"/>
                  <w:sz w:val="24"/>
                  <w:szCs w:val="24"/>
                  <w:lang w:val="en-US"/>
                </w:rPr>
                <m:t>K</m:t>
              </m:r>
              <m:r>
                <w:rPr>
                  <w:rFonts w:ascii="Cambria Math" w:eastAsia="Times New Roman" w:hAnsi="Cambria Math" w:cstheme="majorBidi"/>
                  <w:sz w:val="24"/>
                  <w:szCs w:val="24"/>
                  <w:lang w:val="en-US"/>
                </w:rPr>
                <m:t>+</m:t>
              </m:r>
              <m:r>
                <m:rPr>
                  <m:sty m:val="bi"/>
                </m:rPr>
                <w:rPr>
                  <w:rFonts w:ascii="Cambria Math" w:eastAsia="Times New Roman" w:hAnsi="Cambria Math" w:cstheme="majorBidi"/>
                  <w:sz w:val="24"/>
                  <w:szCs w:val="24"/>
                  <w:lang w:val="en-US"/>
                </w:rPr>
                <m:t xml:space="preserve"> β</m:t>
              </m:r>
              <m:func>
                <m:funcPr>
                  <m:ctrlPr>
                    <w:rPr>
                      <w:rFonts w:ascii="Cambria Math" w:eastAsia="Times New Roman" w:hAnsi="Cambria Math" w:cstheme="majorBidi"/>
                      <w:sz w:val="24"/>
                      <w:szCs w:val="24"/>
                      <w:lang w:val="en-US"/>
                    </w:rPr>
                  </m:ctrlPr>
                </m:funcPr>
                <m:fName>
                  <m:r>
                    <m:rPr>
                      <m:sty m:val="b"/>
                    </m:rPr>
                    <w:rPr>
                      <w:rFonts w:ascii="Cambria Math" w:eastAsia="Times New Roman" w:hAnsi="Cambria Math" w:cstheme="majorBidi"/>
                      <w:sz w:val="24"/>
                      <w:szCs w:val="24"/>
                      <w:lang w:val="en-US"/>
                    </w:rPr>
                    <m:t>ln</m:t>
                  </m:r>
                </m:fName>
                <m:e>
                  <m:r>
                    <m:rPr>
                      <m:sty m:val="bi"/>
                    </m:rPr>
                    <w:rPr>
                      <w:rFonts w:ascii="Cambria Math" w:eastAsia="Times New Roman" w:hAnsi="Cambria Math" w:cstheme="majorBidi"/>
                      <w:sz w:val="24"/>
                      <w:szCs w:val="24"/>
                      <w:lang w:val="en-US"/>
                    </w:rPr>
                    <m:t>L</m:t>
                  </m:r>
                  <m:r>
                    <w:rPr>
                      <w:rFonts w:ascii="Cambria Math" w:eastAsia="Times New Roman" w:hAnsi="Cambria Math" w:cstheme="majorBidi"/>
                      <w:sz w:val="24"/>
                      <w:szCs w:val="24"/>
                      <w:lang w:val="en-US"/>
                    </w:rPr>
                    <m:t>+</m:t>
                  </m:r>
                  <m:r>
                    <m:rPr>
                      <m:sty m:val="bi"/>
                    </m:rPr>
                    <w:rPr>
                      <w:rFonts w:ascii="Cambria Math" w:eastAsia="Times New Roman" w:hAnsi="Cambria Math" w:cstheme="majorBidi"/>
                      <w:sz w:val="24"/>
                      <w:szCs w:val="24"/>
                      <w:lang w:val="en-US"/>
                    </w:rPr>
                    <m:t>γ</m:t>
                  </m:r>
                  <m:func>
                    <m:funcPr>
                      <m:ctrlPr>
                        <w:rPr>
                          <w:rFonts w:ascii="Cambria Math" w:eastAsia="Times New Roman" w:hAnsi="Cambria Math" w:cstheme="majorBidi"/>
                          <w:sz w:val="24"/>
                          <w:szCs w:val="24"/>
                          <w:lang w:val="en-US"/>
                        </w:rPr>
                      </m:ctrlPr>
                    </m:funcPr>
                    <m:fName>
                      <m:r>
                        <m:rPr>
                          <m:sty m:val="b"/>
                        </m:rPr>
                        <w:rPr>
                          <w:rFonts w:ascii="Cambria Math" w:eastAsia="Times New Roman" w:hAnsi="Cambria Math" w:cstheme="majorBidi"/>
                          <w:sz w:val="24"/>
                          <w:szCs w:val="24"/>
                          <w:lang w:val="en-US"/>
                        </w:rPr>
                        <m:t>ln</m:t>
                      </m:r>
                    </m:fName>
                    <m:e>
                      <m:r>
                        <m:rPr>
                          <m:sty m:val="bi"/>
                        </m:rPr>
                        <w:rPr>
                          <w:rFonts w:ascii="Cambria Math" w:eastAsia="Times New Roman" w:hAnsi="Cambria Math" w:cstheme="majorBidi"/>
                          <w:sz w:val="24"/>
                          <w:szCs w:val="24"/>
                          <w:lang w:val="en-US"/>
                        </w:rPr>
                        <m:t>H</m:t>
                      </m:r>
                    </m:e>
                  </m:func>
                </m:e>
              </m:func>
            </m:e>
          </m:func>
        </m:oMath>
      </m:oMathPara>
    </w:p>
    <w:p w14:paraId="581A27C9" w14:textId="77777777" w:rsidR="00CF689C" w:rsidRDefault="00CF689C" w:rsidP="00CF689C">
      <w:pPr>
        <w:spacing w:after="0" w:line="240" w:lineRule="auto"/>
        <w:jc w:val="both"/>
        <w:rPr>
          <w:rFonts w:asciiTheme="majorBidi" w:hAnsiTheme="majorBidi" w:cstheme="majorBidi"/>
          <w:b/>
          <w:bCs/>
          <w:sz w:val="24"/>
          <w:szCs w:val="24"/>
          <w:lang w:val="en-US"/>
        </w:rPr>
      </w:pPr>
    </w:p>
    <w:p w14:paraId="37DD5636" w14:textId="670C25FC" w:rsidR="00A667F0" w:rsidRPr="000011A5" w:rsidRDefault="0003658C" w:rsidP="00CF689C">
      <w:pPr>
        <w:spacing w:after="0" w:line="240" w:lineRule="auto"/>
        <w:jc w:val="both"/>
        <w:rPr>
          <w:rFonts w:asciiTheme="majorBidi" w:hAnsiTheme="majorBidi" w:cstheme="majorBidi"/>
          <w:b/>
          <w:bCs/>
          <w:sz w:val="24"/>
          <w:szCs w:val="24"/>
          <w:lang w:val="en-US"/>
        </w:rPr>
      </w:pPr>
      <w:r w:rsidRPr="000011A5">
        <w:rPr>
          <w:rFonts w:asciiTheme="majorBidi" w:hAnsiTheme="majorBidi" w:cstheme="majorBidi"/>
          <w:b/>
          <w:bCs/>
          <w:sz w:val="24"/>
          <w:szCs w:val="24"/>
          <w:lang w:val="en-US"/>
        </w:rPr>
        <w:t>Variables and Data Sources:</w:t>
      </w:r>
    </w:p>
    <w:p w14:paraId="414114B5"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 This section focuses on understanding the relationship between bank financing and economic growth in Tunisia during the period 1980-2020. The selection of variables was not random but was based on economic theory and previous studies. The variables used in the study can be described as follows:</w:t>
      </w:r>
    </w:p>
    <w:p w14:paraId="78C43B58" w14:textId="77777777" w:rsidR="008D5390" w:rsidRPr="000011A5" w:rsidRDefault="008D5390" w:rsidP="000011A5">
      <w:pPr>
        <w:spacing w:after="0" w:line="240" w:lineRule="auto"/>
        <w:ind w:firstLine="567"/>
        <w:jc w:val="both"/>
        <w:rPr>
          <w:rFonts w:asciiTheme="majorBidi" w:hAnsiTheme="majorBidi" w:cstheme="majorBidi"/>
          <w:sz w:val="24"/>
          <w:szCs w:val="24"/>
          <w:lang w:val="en-US"/>
        </w:rPr>
      </w:pPr>
    </w:p>
    <w:p w14:paraId="1B2585C6" w14:textId="19DCDA99" w:rsidR="008409E0" w:rsidRPr="000011A5" w:rsidRDefault="0003658C" w:rsidP="000011A5">
      <w:p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Dependent Variable</w:t>
      </w:r>
      <w:r w:rsidRPr="000011A5">
        <w:rPr>
          <w:rFonts w:asciiTheme="majorBidi" w:hAnsiTheme="majorBidi" w:cstheme="majorBidi"/>
          <w:sz w:val="24"/>
          <w:szCs w:val="24"/>
          <w:lang w:val="en-US"/>
        </w:rPr>
        <w:t xml:space="preserve">: </w:t>
      </w:r>
    </w:p>
    <w:p w14:paraId="0989B880" w14:textId="77777777" w:rsidR="0003658C" w:rsidRPr="000011A5" w:rsidRDefault="0003658C" w:rsidP="00CF689C">
      <w:pPr>
        <w:spacing w:after="0" w:line="240" w:lineRule="auto"/>
        <w:jc w:val="both"/>
        <w:rPr>
          <w:rFonts w:asciiTheme="majorBidi" w:hAnsiTheme="majorBidi" w:cstheme="majorBidi"/>
          <w:sz w:val="24"/>
          <w:szCs w:val="24"/>
        </w:rPr>
      </w:pPr>
      <w:r w:rsidRPr="000011A5">
        <w:rPr>
          <w:rFonts w:asciiTheme="majorBidi" w:hAnsiTheme="majorBidi" w:cstheme="majorBidi"/>
          <w:sz w:val="24"/>
          <w:szCs w:val="24"/>
          <w:lang w:val="en-US"/>
        </w:rPr>
        <w:t xml:space="preserve">Real GDP Per Capita in local currency and at 2017 prices as a proxy for Economic Growth. This indicator is one of the most commonly used in empirical studies. The data were obtained from the Groningen Growth and Development Centre for the three countries. </w:t>
      </w:r>
      <w:r w:rsidRPr="000011A5">
        <w:rPr>
          <w:rFonts w:asciiTheme="majorBidi" w:hAnsiTheme="majorBidi" w:cstheme="majorBidi"/>
          <w:sz w:val="24"/>
          <w:szCs w:val="24"/>
        </w:rPr>
        <w:t>This variable is denoted as RGDPPC.</w:t>
      </w:r>
    </w:p>
    <w:p w14:paraId="14FA72A0" w14:textId="77777777" w:rsidR="00CF689C" w:rsidRDefault="00CF689C" w:rsidP="00CF689C">
      <w:pPr>
        <w:spacing w:after="0" w:line="240" w:lineRule="auto"/>
        <w:jc w:val="both"/>
        <w:rPr>
          <w:rFonts w:asciiTheme="majorBidi" w:hAnsiTheme="majorBidi" w:cstheme="majorBidi"/>
          <w:sz w:val="24"/>
          <w:szCs w:val="24"/>
        </w:rPr>
      </w:pPr>
    </w:p>
    <w:p w14:paraId="257982B9" w14:textId="45602865" w:rsidR="00A31DB6" w:rsidRPr="00CF689C" w:rsidRDefault="0003658C" w:rsidP="00CF689C">
      <w:pPr>
        <w:spacing w:after="0" w:line="240" w:lineRule="auto"/>
        <w:jc w:val="both"/>
        <w:rPr>
          <w:rFonts w:asciiTheme="majorBidi" w:hAnsiTheme="majorBidi" w:cstheme="majorBidi"/>
          <w:sz w:val="24"/>
          <w:szCs w:val="24"/>
          <w:lang w:val="en-US"/>
        </w:rPr>
      </w:pPr>
      <w:r w:rsidRPr="00CF689C">
        <w:rPr>
          <w:rFonts w:asciiTheme="majorBidi" w:hAnsiTheme="majorBidi" w:cstheme="majorBidi"/>
          <w:b/>
          <w:bCs/>
          <w:sz w:val="24"/>
          <w:szCs w:val="24"/>
          <w:lang w:val="en-US"/>
        </w:rPr>
        <w:t>Independent Variables</w:t>
      </w:r>
      <w:r w:rsidRPr="00CF689C">
        <w:rPr>
          <w:rFonts w:asciiTheme="majorBidi" w:hAnsiTheme="majorBidi" w:cstheme="majorBidi"/>
          <w:sz w:val="24"/>
          <w:szCs w:val="24"/>
          <w:lang w:val="en-US"/>
        </w:rPr>
        <w:t>:</w:t>
      </w:r>
    </w:p>
    <w:p w14:paraId="4198C388" w14:textId="77777777" w:rsidR="0003658C" w:rsidRPr="000011A5" w:rsidRDefault="0003658C" w:rsidP="000011A5">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 </w:t>
      </w:r>
      <w:r w:rsidR="00A31DB6" w:rsidRPr="000011A5">
        <w:rPr>
          <w:rFonts w:asciiTheme="majorBidi" w:hAnsiTheme="majorBidi" w:cstheme="majorBidi"/>
          <w:sz w:val="24"/>
          <w:szCs w:val="24"/>
          <w:lang w:val="en-US"/>
        </w:rPr>
        <w:t>Include</w:t>
      </w:r>
      <w:r w:rsidRPr="000011A5">
        <w:rPr>
          <w:rFonts w:asciiTheme="majorBidi" w:hAnsiTheme="majorBidi" w:cstheme="majorBidi"/>
          <w:sz w:val="24"/>
          <w:szCs w:val="24"/>
          <w:lang w:val="en-US"/>
        </w:rPr>
        <w:t xml:space="preserve"> the following:</w:t>
      </w:r>
    </w:p>
    <w:p w14:paraId="1C920775" w14:textId="77777777" w:rsidR="0003658C" w:rsidRPr="000011A5" w:rsidRDefault="0003658C" w:rsidP="000011A5">
      <w:pPr>
        <w:numPr>
          <w:ilvl w:val="1"/>
          <w:numId w:val="13"/>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Physical Capital</w:t>
      </w:r>
      <w:r w:rsidRPr="000011A5">
        <w:rPr>
          <w:rFonts w:asciiTheme="majorBidi" w:hAnsiTheme="majorBidi" w:cstheme="majorBidi"/>
          <w:sz w:val="24"/>
          <w:szCs w:val="24"/>
          <w:lang w:val="en-US"/>
        </w:rPr>
        <w:t>: Real Gross Fixed Capital Formation as a Percentage of real GDP in local currency and at 2017 prices, as a Proxy for Physical Capital. The data were obtained from the Groningen Growth and Development Centre, and this variable is denoted as GFCF.</w:t>
      </w:r>
    </w:p>
    <w:p w14:paraId="2934DF2F" w14:textId="77777777" w:rsidR="0003658C" w:rsidRPr="000011A5" w:rsidRDefault="0003658C" w:rsidP="000011A5">
      <w:pPr>
        <w:numPr>
          <w:ilvl w:val="1"/>
          <w:numId w:val="13"/>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Labor Force</w:t>
      </w:r>
      <w:r w:rsidRPr="000011A5">
        <w:rPr>
          <w:rFonts w:asciiTheme="majorBidi" w:hAnsiTheme="majorBidi" w:cstheme="majorBidi"/>
          <w:sz w:val="24"/>
          <w:szCs w:val="24"/>
          <w:lang w:val="en-US"/>
        </w:rPr>
        <w:t>: Average Labour Productivity, calculated by dividing Real GDP in local currency and at 2017 prices by the number of workers, used as a Proxy for the Labour Factor. The data were sourced from the World Bank and the Groningen Growth and Development Centre, and this variable is denoted as ALP.</w:t>
      </w:r>
    </w:p>
    <w:p w14:paraId="6C62D315" w14:textId="77777777" w:rsidR="0003658C" w:rsidRPr="000011A5" w:rsidRDefault="0003658C" w:rsidP="000011A5">
      <w:pPr>
        <w:numPr>
          <w:ilvl w:val="1"/>
          <w:numId w:val="13"/>
        </w:numPr>
        <w:spacing w:after="0" w:line="240" w:lineRule="auto"/>
        <w:jc w:val="both"/>
        <w:rPr>
          <w:rFonts w:asciiTheme="majorBidi" w:hAnsiTheme="majorBidi" w:cstheme="majorBidi"/>
          <w:sz w:val="24"/>
          <w:szCs w:val="24"/>
        </w:rPr>
      </w:pPr>
      <w:r w:rsidRPr="000011A5">
        <w:rPr>
          <w:rFonts w:asciiTheme="majorBidi" w:hAnsiTheme="majorBidi" w:cstheme="majorBidi"/>
          <w:b/>
          <w:bCs/>
          <w:sz w:val="24"/>
          <w:szCs w:val="24"/>
          <w:lang w:val="en-US"/>
        </w:rPr>
        <w:t>Human Capital</w:t>
      </w:r>
      <w:r w:rsidRPr="000011A5">
        <w:rPr>
          <w:rFonts w:asciiTheme="majorBidi" w:hAnsiTheme="majorBidi" w:cstheme="majorBidi"/>
          <w:sz w:val="24"/>
          <w:szCs w:val="24"/>
          <w:lang w:val="en-US"/>
        </w:rPr>
        <w:t xml:space="preserve">: The Human Capital Index is used as a Proxy for Human Capital. The data were obtained from the Groningen Growth and Development Centre, which in turn relied on the Barro-Lee and Cohen-Soto-Leker databases. </w:t>
      </w:r>
      <w:r w:rsidRPr="000011A5">
        <w:rPr>
          <w:rFonts w:asciiTheme="majorBidi" w:hAnsiTheme="majorBidi" w:cstheme="majorBidi"/>
          <w:sz w:val="24"/>
          <w:szCs w:val="24"/>
        </w:rPr>
        <w:t>This variable is denoted as HC.</w:t>
      </w:r>
    </w:p>
    <w:p w14:paraId="2648B1A2" w14:textId="77777777" w:rsidR="0003658C" w:rsidRPr="000011A5" w:rsidRDefault="0003658C" w:rsidP="000011A5">
      <w:pPr>
        <w:numPr>
          <w:ilvl w:val="1"/>
          <w:numId w:val="13"/>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Bank Financing</w:t>
      </w:r>
      <w:r w:rsidRPr="000011A5">
        <w:rPr>
          <w:rFonts w:asciiTheme="majorBidi" w:hAnsiTheme="majorBidi" w:cstheme="majorBidi"/>
          <w:sz w:val="24"/>
          <w:szCs w:val="24"/>
          <w:lang w:val="en-US"/>
        </w:rPr>
        <w:t>: Domestic credit by banks is used to represent bank financing. The data were sourced from the Arab Monetary Fund database, and this variable is denoted as BC.</w:t>
      </w:r>
    </w:p>
    <w:p w14:paraId="2338DB76" w14:textId="77777777" w:rsidR="00CF689C" w:rsidRDefault="00CF689C" w:rsidP="00CF689C">
      <w:pPr>
        <w:spacing w:after="0" w:line="240" w:lineRule="auto"/>
        <w:jc w:val="both"/>
        <w:rPr>
          <w:rFonts w:asciiTheme="majorBidi" w:hAnsiTheme="majorBidi" w:cstheme="majorBidi"/>
          <w:sz w:val="24"/>
          <w:szCs w:val="24"/>
          <w:lang w:val="en-US"/>
        </w:rPr>
      </w:pPr>
    </w:p>
    <w:p w14:paraId="42497ACD" w14:textId="4120D284" w:rsidR="00755F06" w:rsidRPr="00CF689C" w:rsidRDefault="0003658C" w:rsidP="00CF689C">
      <w:pPr>
        <w:spacing w:after="0" w:line="240" w:lineRule="auto"/>
        <w:jc w:val="both"/>
        <w:rPr>
          <w:rFonts w:asciiTheme="majorBidi" w:hAnsiTheme="majorBidi" w:cstheme="majorBidi"/>
          <w:b/>
          <w:bCs/>
          <w:sz w:val="24"/>
          <w:szCs w:val="24"/>
          <w:lang w:val="en-US"/>
        </w:rPr>
      </w:pPr>
      <w:r w:rsidRPr="00CF689C">
        <w:rPr>
          <w:rFonts w:asciiTheme="majorBidi" w:hAnsiTheme="majorBidi" w:cstheme="majorBidi"/>
          <w:b/>
          <w:bCs/>
          <w:sz w:val="24"/>
          <w:szCs w:val="24"/>
          <w:lang w:val="en-US"/>
        </w:rPr>
        <w:t xml:space="preserve">Time Series Stability Study: </w:t>
      </w:r>
    </w:p>
    <w:p w14:paraId="17F8EA29"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step of testing the stability of time series aims to identify the integration order of these series to avoid the possibility of obtaining a spurious regression, in addition to determining the appropriate econometric model for measuring the relationship between study variables, through the following methods:</w:t>
      </w:r>
    </w:p>
    <w:p w14:paraId="788635C5" w14:textId="77777777" w:rsidR="00CF689C" w:rsidRDefault="00CF689C" w:rsidP="00CF689C">
      <w:pPr>
        <w:spacing w:after="0" w:line="240" w:lineRule="auto"/>
        <w:jc w:val="both"/>
        <w:rPr>
          <w:rFonts w:asciiTheme="majorBidi" w:hAnsiTheme="majorBidi" w:cstheme="majorBidi"/>
          <w:sz w:val="24"/>
          <w:szCs w:val="24"/>
          <w:lang w:val="en-US"/>
        </w:rPr>
      </w:pPr>
    </w:p>
    <w:p w14:paraId="69F32328" w14:textId="521E894D" w:rsidR="00755F06" w:rsidRPr="00CF689C" w:rsidRDefault="0003658C" w:rsidP="00CF689C">
      <w:pPr>
        <w:spacing w:after="0" w:line="240" w:lineRule="auto"/>
        <w:jc w:val="both"/>
        <w:rPr>
          <w:rFonts w:asciiTheme="majorBidi" w:hAnsiTheme="majorBidi" w:cstheme="majorBidi"/>
          <w:sz w:val="24"/>
          <w:szCs w:val="24"/>
          <w:lang w:val="en-US"/>
        </w:rPr>
      </w:pPr>
      <w:r w:rsidRPr="00CF689C">
        <w:rPr>
          <w:rFonts w:asciiTheme="majorBidi" w:hAnsiTheme="majorBidi" w:cstheme="majorBidi"/>
          <w:b/>
          <w:bCs/>
          <w:sz w:val="24"/>
          <w:szCs w:val="24"/>
          <w:lang w:val="en-US"/>
        </w:rPr>
        <w:t>Time Series Graphs for Study Variables</w:t>
      </w:r>
      <w:r w:rsidRPr="00CF689C">
        <w:rPr>
          <w:rFonts w:asciiTheme="majorBidi" w:hAnsiTheme="majorBidi" w:cstheme="majorBidi"/>
          <w:sz w:val="24"/>
          <w:szCs w:val="24"/>
          <w:lang w:val="en-US"/>
        </w:rPr>
        <w:t xml:space="preserve">: </w:t>
      </w:r>
    </w:p>
    <w:p w14:paraId="2F98A0FB"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From Figure (04-08), which shows the time series for study variables in their logarithmic form, </w:t>
      </w:r>
      <w:proofErr w:type="gramStart"/>
      <w:r w:rsidRPr="000011A5">
        <w:rPr>
          <w:rFonts w:asciiTheme="majorBidi" w:hAnsiTheme="majorBidi" w:cstheme="majorBidi"/>
          <w:sz w:val="24"/>
          <w:szCs w:val="24"/>
          <w:lang w:val="en-US"/>
        </w:rPr>
        <w:t>it is clear that all</w:t>
      </w:r>
      <w:proofErr w:type="gramEnd"/>
      <w:r w:rsidRPr="000011A5">
        <w:rPr>
          <w:rFonts w:asciiTheme="majorBidi" w:hAnsiTheme="majorBidi" w:cstheme="majorBidi"/>
          <w:sz w:val="24"/>
          <w:szCs w:val="24"/>
          <w:lang w:val="en-US"/>
        </w:rPr>
        <w:t xml:space="preserve"> six series contain a general trend. The presence of a general and constant trend in the time series of research variables was verified by conducting regressions for the six variables against the constant and the general trend for each, showing that the constant and the general trend are significant in all six models.</w:t>
      </w:r>
    </w:p>
    <w:p w14:paraId="0D6482CC" w14:textId="77777777" w:rsidR="00C25367" w:rsidRPr="000011A5" w:rsidRDefault="00C25367" w:rsidP="000011A5">
      <w:pPr>
        <w:spacing w:after="0" w:line="240" w:lineRule="auto"/>
        <w:ind w:firstLine="708"/>
        <w:jc w:val="both"/>
        <w:rPr>
          <w:rFonts w:asciiTheme="majorBidi" w:hAnsiTheme="majorBidi" w:cstheme="majorBidi"/>
          <w:sz w:val="24"/>
          <w:szCs w:val="24"/>
          <w:lang w:val="en-US"/>
        </w:rPr>
      </w:pPr>
    </w:p>
    <w:p w14:paraId="63FA75C5" w14:textId="77777777" w:rsidR="007654FF" w:rsidRPr="000011A5" w:rsidRDefault="007654FF" w:rsidP="000011A5">
      <w:pPr>
        <w:spacing w:after="0" w:line="240" w:lineRule="auto"/>
        <w:ind w:firstLine="708"/>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Figure (2): Time Series Graphs.</w:t>
      </w:r>
    </w:p>
    <w:p w14:paraId="1A84E01C" w14:textId="77777777" w:rsidR="007654FF" w:rsidRPr="000011A5" w:rsidRDefault="00C25367" w:rsidP="00E63010">
      <w:pPr>
        <w:spacing w:after="0" w:line="240" w:lineRule="auto"/>
        <w:jc w:val="center"/>
        <w:rPr>
          <w:rFonts w:asciiTheme="majorBidi" w:hAnsiTheme="majorBidi" w:cstheme="majorBidi"/>
          <w:sz w:val="24"/>
          <w:szCs w:val="24"/>
          <w:lang w:val="en-US"/>
        </w:rPr>
      </w:pPr>
      <w:r w:rsidRPr="000011A5">
        <w:rPr>
          <w:rFonts w:asciiTheme="majorBidi" w:hAnsiTheme="majorBidi" w:cstheme="majorBidi"/>
          <w:noProof/>
          <w:sz w:val="24"/>
          <w:szCs w:val="24"/>
          <w:lang w:val="en-US"/>
        </w:rPr>
        <w:lastRenderedPageBreak/>
        <w:drawing>
          <wp:inline distT="0" distB="0" distL="0" distR="0" wp14:anchorId="40623EB3" wp14:editId="140C3544">
            <wp:extent cx="5755005" cy="37249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5005" cy="3724910"/>
                    </a:xfrm>
                    <a:prstGeom prst="rect">
                      <a:avLst/>
                    </a:prstGeom>
                    <a:noFill/>
                  </pic:spPr>
                </pic:pic>
              </a:graphicData>
            </a:graphic>
          </wp:inline>
        </w:drawing>
      </w:r>
    </w:p>
    <w:p w14:paraId="769647F8" w14:textId="77777777" w:rsidR="00755F06" w:rsidRPr="000011A5" w:rsidRDefault="00C25367" w:rsidP="000011A5">
      <w:pPr>
        <w:spacing w:after="0" w:line="240" w:lineRule="auto"/>
        <w:ind w:firstLine="708"/>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w:t>
      </w:r>
      <w:r w:rsidR="007654FF" w:rsidRPr="000011A5">
        <w:rPr>
          <w:rFonts w:asciiTheme="majorBidi" w:hAnsiTheme="majorBidi" w:cstheme="majorBidi"/>
          <w:b/>
          <w:bCs/>
          <w:sz w:val="24"/>
          <w:szCs w:val="24"/>
          <w:lang w:val="en-US"/>
        </w:rPr>
        <w:t>ource: Prepared by the researchers using OxMetrics 7 software.</w:t>
      </w:r>
    </w:p>
    <w:p w14:paraId="7E53DEF7" w14:textId="77777777" w:rsidR="00FE3937" w:rsidRPr="000011A5" w:rsidRDefault="00FE3937" w:rsidP="000011A5">
      <w:pPr>
        <w:spacing w:after="0" w:line="240" w:lineRule="auto"/>
        <w:ind w:firstLine="708"/>
        <w:rPr>
          <w:rFonts w:asciiTheme="majorBidi" w:hAnsiTheme="majorBidi" w:cstheme="majorBidi"/>
          <w:b/>
          <w:bCs/>
          <w:sz w:val="24"/>
          <w:szCs w:val="24"/>
          <w:lang w:val="en-US"/>
        </w:rPr>
      </w:pPr>
    </w:p>
    <w:p w14:paraId="729D9CE4" w14:textId="77777777" w:rsidR="00755F06" w:rsidRPr="000011A5" w:rsidRDefault="0003658C" w:rsidP="000011A5">
      <w:pPr>
        <w:pStyle w:val="ListParagraph"/>
        <w:numPr>
          <w:ilvl w:val="2"/>
          <w:numId w:val="14"/>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Unit Root Test Results</w:t>
      </w:r>
      <w:r w:rsidRPr="000011A5">
        <w:rPr>
          <w:rFonts w:asciiTheme="majorBidi" w:hAnsiTheme="majorBidi" w:cstheme="majorBidi"/>
          <w:sz w:val="24"/>
          <w:szCs w:val="24"/>
          <w:lang w:val="en-US"/>
        </w:rPr>
        <w:t xml:space="preserve">: </w:t>
      </w:r>
    </w:p>
    <w:p w14:paraId="2398DE13" w14:textId="77777777" w:rsidR="00712342"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stability of time series is verified by checking for the presence of a unit root. Unit root tests are conducted through three regressions: the first without trend &amp; intercept, the second with intercept only, and the third with trend &amp; intercept. Empirical studies rely on only one of these models, depending on the nature of the series being studied in terms of containing</w:t>
      </w:r>
      <w:r w:rsidR="009A13A4" w:rsidRPr="000011A5">
        <w:rPr>
          <w:rFonts w:asciiTheme="majorBidi" w:hAnsiTheme="majorBidi" w:cstheme="majorBidi"/>
          <w:sz w:val="24"/>
          <w:szCs w:val="24"/>
          <w:lang w:val="en-US"/>
        </w:rPr>
        <w:t xml:space="preserve"> a constant or a general trend</w:t>
      </w:r>
      <w:r w:rsidRPr="000011A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91297527"/>
          <w:citation/>
        </w:sdtPr>
        <w:sdtEndPr/>
        <w:sdtContent>
          <w:r w:rsidR="00491A19" w:rsidRPr="000011A5">
            <w:rPr>
              <w:rFonts w:asciiTheme="majorBidi" w:hAnsiTheme="majorBidi" w:cstheme="majorBidi"/>
              <w:sz w:val="24"/>
              <w:szCs w:val="24"/>
              <w:lang w:val="en-US"/>
            </w:rPr>
            <w:fldChar w:fldCharType="begin"/>
          </w:r>
          <w:r w:rsidR="009A13A4" w:rsidRPr="000011A5">
            <w:rPr>
              <w:rFonts w:asciiTheme="majorBidi" w:hAnsiTheme="majorBidi" w:cstheme="majorBidi"/>
              <w:sz w:val="24"/>
              <w:szCs w:val="24"/>
              <w:lang w:val="en-US"/>
            </w:rPr>
            <w:instrText xml:space="preserve"> CITATION Lee08 \l 1036 </w:instrText>
          </w:r>
          <w:r w:rsidR="00491A19" w:rsidRPr="000011A5">
            <w:rPr>
              <w:rFonts w:asciiTheme="majorBidi" w:hAnsiTheme="majorBidi" w:cstheme="majorBidi"/>
              <w:sz w:val="24"/>
              <w:szCs w:val="24"/>
              <w:lang w:val="en-US"/>
            </w:rPr>
            <w:fldChar w:fldCharType="separate"/>
          </w:r>
          <w:r w:rsidR="009A13A4" w:rsidRPr="000011A5">
            <w:rPr>
              <w:rFonts w:asciiTheme="majorBidi" w:hAnsiTheme="majorBidi" w:cstheme="majorBidi"/>
              <w:noProof/>
              <w:sz w:val="24"/>
              <w:szCs w:val="24"/>
              <w:lang w:val="en-US"/>
            </w:rPr>
            <w:t>(Lee &amp; Chien, 2008)</w:t>
          </w:r>
          <w:r w:rsidR="00491A19" w:rsidRPr="000011A5">
            <w:rPr>
              <w:rFonts w:asciiTheme="majorBidi" w:hAnsiTheme="majorBidi" w:cstheme="majorBidi"/>
              <w:sz w:val="24"/>
              <w:szCs w:val="24"/>
              <w:lang w:val="en-US"/>
            </w:rPr>
            <w:fldChar w:fldCharType="end"/>
          </w:r>
        </w:sdtContent>
      </w:sdt>
    </w:p>
    <w:p w14:paraId="0C11B759" w14:textId="77777777" w:rsidR="00CF689C" w:rsidRDefault="00CF689C" w:rsidP="00CF689C">
      <w:pPr>
        <w:spacing w:after="0" w:line="240" w:lineRule="auto"/>
        <w:jc w:val="both"/>
        <w:rPr>
          <w:rFonts w:asciiTheme="majorBidi" w:hAnsiTheme="majorBidi" w:cstheme="majorBidi"/>
          <w:sz w:val="24"/>
          <w:szCs w:val="24"/>
          <w:lang w:val="en-US"/>
        </w:rPr>
      </w:pPr>
    </w:p>
    <w:p w14:paraId="3A8C537F" w14:textId="4FC9CEDC" w:rsidR="00712342"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According to the equation proposed by William Schwert (1987), the maximum lag periods to overcome the problems faced by unit root tests can be calculated. If this limit is large, it will affect the power of the test, while if it is small, the test will suffer from autocorrelation issues </w:t>
      </w:r>
      <w:sdt>
        <w:sdtPr>
          <w:rPr>
            <w:rFonts w:asciiTheme="majorBidi" w:hAnsiTheme="majorBidi" w:cstheme="majorBidi"/>
            <w:sz w:val="24"/>
            <w:szCs w:val="24"/>
            <w:lang w:val="en-US"/>
          </w:rPr>
          <w:id w:val="-1435057821"/>
          <w:citation/>
        </w:sdtPr>
        <w:sdtEndPr/>
        <w:sdtContent>
          <w:r w:rsidR="00491A19" w:rsidRPr="000011A5">
            <w:rPr>
              <w:rFonts w:asciiTheme="majorBidi" w:hAnsiTheme="majorBidi" w:cstheme="majorBidi"/>
              <w:sz w:val="24"/>
              <w:szCs w:val="24"/>
              <w:lang w:val="en-US"/>
            </w:rPr>
            <w:fldChar w:fldCharType="begin"/>
          </w:r>
          <w:r w:rsidR="004B0B39" w:rsidRPr="000011A5">
            <w:rPr>
              <w:rFonts w:asciiTheme="majorBidi" w:hAnsiTheme="majorBidi" w:cstheme="majorBidi"/>
              <w:sz w:val="24"/>
              <w:szCs w:val="24"/>
              <w:lang w:val="en-US"/>
            </w:rPr>
            <w:instrText xml:space="preserve"> CITATION Arl16 \l 1036 </w:instrText>
          </w:r>
          <w:r w:rsidR="00491A19" w:rsidRPr="000011A5">
            <w:rPr>
              <w:rFonts w:asciiTheme="majorBidi" w:hAnsiTheme="majorBidi" w:cstheme="majorBidi"/>
              <w:sz w:val="24"/>
              <w:szCs w:val="24"/>
              <w:lang w:val="en-US"/>
            </w:rPr>
            <w:fldChar w:fldCharType="separate"/>
          </w:r>
          <w:r w:rsidR="004B0B39" w:rsidRPr="000011A5">
            <w:rPr>
              <w:rFonts w:asciiTheme="majorBidi" w:hAnsiTheme="majorBidi" w:cstheme="majorBidi"/>
              <w:noProof/>
              <w:sz w:val="24"/>
              <w:szCs w:val="24"/>
              <w:lang w:val="en-US"/>
            </w:rPr>
            <w:t>(Arltová &amp; Fedorová, 2016)</w:t>
          </w:r>
          <w:r w:rsidR="00491A19" w:rsidRPr="000011A5">
            <w:rPr>
              <w:rFonts w:asciiTheme="majorBidi" w:hAnsiTheme="majorBidi" w:cstheme="majorBidi"/>
              <w:sz w:val="24"/>
              <w:szCs w:val="24"/>
              <w:lang w:val="en-US"/>
            </w:rPr>
            <w:fldChar w:fldCharType="end"/>
          </w:r>
        </w:sdtContent>
      </w:sdt>
      <w:r w:rsidR="00C173EE" w:rsidRPr="000011A5">
        <w:rPr>
          <w:rFonts w:asciiTheme="majorBidi" w:hAnsiTheme="majorBidi" w:cstheme="majorBidi"/>
          <w:sz w:val="24"/>
          <w:szCs w:val="24"/>
          <w:lang w:val="en-US"/>
        </w:rPr>
        <w:t>.</w:t>
      </w:r>
      <w:r w:rsidRPr="000011A5">
        <w:rPr>
          <w:rFonts w:asciiTheme="majorBidi" w:hAnsiTheme="majorBidi" w:cstheme="majorBidi"/>
          <w:sz w:val="24"/>
          <w:szCs w:val="24"/>
          <w:lang w:val="en-US"/>
        </w:rPr>
        <w:t>Given that T = 41 in this study, the maximum lag periods equal:</w:t>
      </w:r>
    </w:p>
    <w:p w14:paraId="346C0BC0" w14:textId="77777777" w:rsidR="00712342" w:rsidRPr="000011A5" w:rsidRDefault="00FC4E19" w:rsidP="000011A5">
      <w:pPr>
        <w:spacing w:after="0" w:line="240" w:lineRule="auto"/>
        <w:ind w:firstLine="567"/>
        <w:jc w:val="center"/>
        <w:rPr>
          <w:rFonts w:asciiTheme="majorBidi" w:hAnsiTheme="majorBidi" w:cstheme="majorBidi"/>
          <w:b/>
          <w:bCs/>
          <w:sz w:val="24"/>
          <w:szCs w:val="24"/>
          <w:lang w:val="en-US"/>
        </w:rPr>
      </w:pPr>
      <m:oMathPara>
        <m:oMath>
          <m:sSub>
            <m:sSubPr>
              <m:ctrlPr>
                <w:rPr>
                  <w:rFonts w:ascii="Cambria Math" w:eastAsia="Calibri" w:hAnsi="Cambria Math" w:cstheme="majorBidi"/>
                  <w:b/>
                  <w:bCs/>
                  <w:i/>
                  <w:iCs/>
                  <w:sz w:val="24"/>
                  <w:szCs w:val="24"/>
                </w:rPr>
              </m:ctrlPr>
            </m:sSubPr>
            <m:e>
              <m:r>
                <m:rPr>
                  <m:sty m:val="bi"/>
                </m:rPr>
                <w:rPr>
                  <w:rFonts w:ascii="Cambria Math" w:eastAsia="Calibri" w:hAnsi="Cambria Math" w:cstheme="majorBidi"/>
                  <w:sz w:val="24"/>
                  <w:szCs w:val="24"/>
                </w:rPr>
                <m:t>P</m:t>
              </m:r>
            </m:e>
            <m:sub>
              <m:r>
                <m:rPr>
                  <m:sty m:val="bi"/>
                </m:rPr>
                <w:rPr>
                  <w:rFonts w:ascii="Cambria Math" w:eastAsia="Calibri" w:hAnsi="Cambria Math" w:cstheme="majorBidi"/>
                  <w:sz w:val="24"/>
                  <w:szCs w:val="24"/>
                </w:rPr>
                <m:t>max</m:t>
              </m:r>
            </m:sub>
          </m:sSub>
          <m:r>
            <m:rPr>
              <m:sty m:val="b"/>
            </m:rPr>
            <w:rPr>
              <w:rFonts w:ascii="Cambria Math" w:eastAsia="Calibri" w:hAnsi="Cambria Math" w:cstheme="majorBidi"/>
              <w:sz w:val="24"/>
              <w:szCs w:val="24"/>
            </w:rPr>
            <m:t xml:space="preserve">= </m:t>
          </m:r>
          <m:sSup>
            <m:sSupPr>
              <m:ctrlPr>
                <w:rPr>
                  <w:rFonts w:ascii="Cambria Math" w:eastAsia="Calibri" w:hAnsi="Cambria Math" w:cstheme="majorBidi"/>
                  <w:b/>
                  <w:bCs/>
                  <w:i/>
                  <w:iCs/>
                  <w:sz w:val="24"/>
                  <w:szCs w:val="24"/>
                </w:rPr>
              </m:ctrlPr>
            </m:sSupPr>
            <m:e>
              <m:r>
                <m:rPr>
                  <m:sty m:val="b"/>
                </m:rPr>
                <w:rPr>
                  <w:rFonts w:ascii="Cambria Math" w:eastAsia="Calibri" w:hAnsi="Cambria Math" w:cstheme="majorBidi"/>
                  <w:sz w:val="24"/>
                  <w:szCs w:val="24"/>
                </w:rPr>
                <m:t>12</m:t>
              </m:r>
              <m:d>
                <m:dPr>
                  <m:ctrlPr>
                    <w:rPr>
                      <w:rFonts w:ascii="Cambria Math" w:eastAsia="Calibri" w:hAnsi="Cambria Math" w:cstheme="majorBidi"/>
                      <w:b/>
                      <w:bCs/>
                      <w:i/>
                      <w:iCs/>
                      <w:sz w:val="24"/>
                      <w:szCs w:val="24"/>
                    </w:rPr>
                  </m:ctrlPr>
                </m:dPr>
                <m:e>
                  <m:f>
                    <m:fPr>
                      <m:type m:val="lin"/>
                      <m:ctrlPr>
                        <w:rPr>
                          <w:rFonts w:ascii="Cambria Math" w:eastAsia="Calibri" w:hAnsi="Cambria Math" w:cstheme="majorBidi"/>
                          <w:b/>
                          <w:bCs/>
                          <w:i/>
                          <w:iCs/>
                          <w:sz w:val="24"/>
                          <w:szCs w:val="24"/>
                        </w:rPr>
                      </m:ctrlPr>
                    </m:fPr>
                    <m:num>
                      <m:r>
                        <m:rPr>
                          <m:sty m:val="b"/>
                        </m:rPr>
                        <w:rPr>
                          <w:rFonts w:ascii="Cambria Math" w:eastAsia="Calibri" w:hAnsi="Cambria Math" w:cstheme="majorBidi"/>
                          <w:sz w:val="24"/>
                          <w:szCs w:val="24"/>
                        </w:rPr>
                        <m:t>41</m:t>
                      </m:r>
                    </m:num>
                    <m:den>
                      <m:r>
                        <m:rPr>
                          <m:sty m:val="b"/>
                        </m:rPr>
                        <w:rPr>
                          <w:rFonts w:ascii="Cambria Math" w:eastAsia="Calibri" w:hAnsi="Cambria Math" w:cstheme="majorBidi"/>
                          <w:sz w:val="24"/>
                          <w:szCs w:val="24"/>
                        </w:rPr>
                        <m:t>100</m:t>
                      </m:r>
                    </m:den>
                  </m:f>
                </m:e>
              </m:d>
            </m:e>
            <m:sup>
              <m:f>
                <m:fPr>
                  <m:type m:val="skw"/>
                  <m:ctrlPr>
                    <w:rPr>
                      <w:rFonts w:ascii="Cambria Math" w:eastAsia="Calibri" w:hAnsi="Cambria Math" w:cstheme="majorBidi"/>
                      <w:b/>
                      <w:bCs/>
                      <w:i/>
                      <w:iCs/>
                      <w:sz w:val="24"/>
                      <w:szCs w:val="24"/>
                    </w:rPr>
                  </m:ctrlPr>
                </m:fPr>
                <m:num>
                  <m:r>
                    <m:rPr>
                      <m:sty m:val="b"/>
                    </m:rPr>
                    <w:rPr>
                      <w:rFonts w:ascii="Cambria Math" w:eastAsia="Calibri" w:hAnsi="Cambria Math" w:cstheme="majorBidi"/>
                      <w:sz w:val="24"/>
                      <w:szCs w:val="24"/>
                    </w:rPr>
                    <m:t>1</m:t>
                  </m:r>
                </m:num>
                <m:den>
                  <m:r>
                    <m:rPr>
                      <m:sty m:val="b"/>
                    </m:rPr>
                    <w:rPr>
                      <w:rFonts w:ascii="Cambria Math" w:eastAsia="Calibri" w:hAnsi="Cambria Math" w:cstheme="majorBidi"/>
                      <w:sz w:val="24"/>
                      <w:szCs w:val="24"/>
                    </w:rPr>
                    <m:t>4</m:t>
                  </m:r>
                </m:den>
              </m:f>
            </m:sup>
          </m:sSup>
          <m:r>
            <m:rPr>
              <m:sty m:val="b"/>
            </m:rPr>
            <w:rPr>
              <w:rFonts w:ascii="Cambria Math" w:eastAsia="Calibri" w:hAnsi="Cambria Math" w:cstheme="majorBidi"/>
              <w:sz w:val="24"/>
              <w:szCs w:val="24"/>
            </w:rPr>
            <m:t xml:space="preserve"> </m:t>
          </m:r>
          <m:box>
            <m:boxPr>
              <m:opEmu m:val="1"/>
              <m:ctrlPr>
                <w:rPr>
                  <w:rFonts w:ascii="Cambria Math" w:eastAsia="Calibri" w:hAnsi="Cambria Math" w:cstheme="majorBidi"/>
                  <w:b/>
                  <w:bCs/>
                  <w:i/>
                  <w:iCs/>
                  <w:sz w:val="24"/>
                  <w:szCs w:val="24"/>
                </w:rPr>
              </m:ctrlPr>
            </m:boxPr>
            <m:e>
              <m:r>
                <m:rPr>
                  <m:sty m:val="b"/>
                </m:rPr>
                <w:rPr>
                  <w:rFonts w:ascii="Cambria Math" w:eastAsia="Calibri" w:hAnsi="Cambria Math" w:cstheme="majorBidi"/>
                  <w:sz w:val="24"/>
                  <w:szCs w:val="24"/>
                </w:rPr>
                <m:t>⇒</m:t>
              </m:r>
            </m:e>
          </m:box>
          <m:r>
            <m:rPr>
              <m:sty m:val="b"/>
            </m:rPr>
            <w:rPr>
              <w:rFonts w:ascii="Cambria Math" w:eastAsia="Calibri" w:hAnsi="Cambria Math" w:cstheme="majorBidi"/>
              <w:sz w:val="24"/>
              <w:szCs w:val="24"/>
            </w:rPr>
            <m:t xml:space="preserve"> </m:t>
          </m:r>
          <m:sSub>
            <m:sSubPr>
              <m:ctrlPr>
                <w:rPr>
                  <w:rFonts w:ascii="Cambria Math" w:eastAsia="Calibri" w:hAnsi="Cambria Math" w:cstheme="majorBidi"/>
                  <w:b/>
                  <w:bCs/>
                  <w:i/>
                  <w:iCs/>
                  <w:sz w:val="24"/>
                  <w:szCs w:val="24"/>
                </w:rPr>
              </m:ctrlPr>
            </m:sSubPr>
            <m:e>
              <m:r>
                <m:rPr>
                  <m:sty m:val="bi"/>
                </m:rPr>
                <w:rPr>
                  <w:rFonts w:ascii="Cambria Math" w:eastAsia="Calibri" w:hAnsi="Cambria Math" w:cstheme="majorBidi"/>
                  <w:sz w:val="24"/>
                  <w:szCs w:val="24"/>
                </w:rPr>
                <m:t>P</m:t>
              </m:r>
            </m:e>
            <m:sub>
              <m:r>
                <m:rPr>
                  <m:sty m:val="bi"/>
                </m:rPr>
                <w:rPr>
                  <w:rFonts w:ascii="Cambria Math" w:eastAsia="Calibri" w:hAnsi="Cambria Math" w:cstheme="majorBidi"/>
                  <w:sz w:val="24"/>
                  <w:szCs w:val="24"/>
                </w:rPr>
                <m:t>Max</m:t>
              </m:r>
            </m:sub>
          </m:sSub>
          <m:r>
            <m:rPr>
              <m:sty m:val="b"/>
            </m:rPr>
            <w:rPr>
              <w:rFonts w:ascii="Cambria Math" w:eastAsia="Calibri" w:hAnsi="Cambria Math" w:cstheme="majorBidi"/>
              <w:sz w:val="24"/>
              <w:szCs w:val="24"/>
            </w:rPr>
            <m:t>≈</m:t>
          </m:r>
          <m:r>
            <m:rPr>
              <m:sty m:val="b"/>
            </m:rPr>
            <w:rPr>
              <w:rFonts w:ascii="Cambria Math" w:eastAsia="Calibri" w:hAnsi="Cambria Math" w:cstheme="majorBidi"/>
              <w:sz w:val="24"/>
              <w:szCs w:val="24"/>
            </w:rPr>
            <m:t>10</m:t>
          </m:r>
        </m:oMath>
      </m:oMathPara>
    </w:p>
    <w:p w14:paraId="300B8BB5" w14:textId="77777777" w:rsidR="00712342" w:rsidRPr="000011A5" w:rsidRDefault="00712342" w:rsidP="000011A5">
      <w:pPr>
        <w:spacing w:after="0" w:line="240" w:lineRule="auto"/>
        <w:ind w:firstLine="567"/>
        <w:jc w:val="both"/>
        <w:rPr>
          <w:rFonts w:asciiTheme="majorBidi" w:hAnsiTheme="majorBidi" w:cstheme="majorBidi"/>
          <w:sz w:val="24"/>
          <w:szCs w:val="24"/>
          <w:lang w:val="en-US"/>
        </w:rPr>
      </w:pPr>
    </w:p>
    <w:p w14:paraId="45FB791E" w14:textId="77777777" w:rsidR="0003658C" w:rsidRPr="000011A5" w:rsidRDefault="0003658C"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 The following table shows the results of the ADF and PP unit root tests:</w:t>
      </w:r>
    </w:p>
    <w:p w14:paraId="5B624FFC"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F4422B" w:rsidRPr="000011A5">
        <w:rPr>
          <w:rFonts w:asciiTheme="majorBidi" w:hAnsiTheme="majorBidi" w:cstheme="majorBidi"/>
          <w:b/>
          <w:bCs/>
          <w:sz w:val="24"/>
          <w:szCs w:val="24"/>
          <w:lang w:val="en-US"/>
        </w:rPr>
        <w:t>1</w:t>
      </w:r>
      <w:r w:rsidRPr="000011A5">
        <w:rPr>
          <w:rFonts w:asciiTheme="majorBidi" w:hAnsiTheme="majorBidi" w:cstheme="majorBidi"/>
          <w:b/>
          <w:bCs/>
          <w:sz w:val="24"/>
          <w:szCs w:val="24"/>
          <w:lang w:val="en-US"/>
        </w:rPr>
        <w:t>): Results of Traditional Unit Root Tests (ADF &amp; PP).</w:t>
      </w:r>
    </w:p>
    <w:tbl>
      <w:tblPr>
        <w:tblStyle w:val="TableGrid"/>
        <w:bidiVisual/>
        <w:tblW w:w="0" w:type="auto"/>
        <w:jc w:val="center"/>
        <w:tblLook w:val="04A0" w:firstRow="1" w:lastRow="0" w:firstColumn="1" w:lastColumn="0" w:noHBand="0" w:noVBand="1"/>
      </w:tblPr>
      <w:tblGrid>
        <w:gridCol w:w="1876"/>
        <w:gridCol w:w="1771"/>
        <w:gridCol w:w="1806"/>
        <w:gridCol w:w="1774"/>
        <w:gridCol w:w="1835"/>
      </w:tblGrid>
      <w:tr w:rsidR="00F4422B" w:rsidRPr="000011A5" w14:paraId="46AB87FD" w14:textId="77777777" w:rsidTr="00F4422B">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3597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hAnsiTheme="majorBidi" w:cstheme="majorBidi"/>
                <w:b/>
                <w:bCs/>
                <w:sz w:val="24"/>
                <w:szCs w:val="24"/>
                <w:lang w:val="en-US" w:eastAsia="fr-FR"/>
              </w:rPr>
              <w:t>Augmented Dickey-Fuller (1979)</w:t>
            </w:r>
          </w:p>
        </w:tc>
      </w:tr>
      <w:tr w:rsidR="00F4422B" w:rsidRPr="000011A5" w14:paraId="1D0FEE18"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14:paraId="3D8CCE60"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Observation</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DD60E11"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P-value</w:t>
            </w:r>
          </w:p>
        </w:tc>
        <w:tc>
          <w:tcPr>
            <w:tcW w:w="1806" w:type="dxa"/>
            <w:tcBorders>
              <w:top w:val="single" w:sz="4" w:space="0" w:color="auto"/>
              <w:left w:val="single" w:sz="4" w:space="0" w:color="auto"/>
              <w:bottom w:val="single" w:sz="4" w:space="0" w:color="auto"/>
              <w:right w:val="single" w:sz="4" w:space="0" w:color="auto"/>
            </w:tcBorders>
            <w:vAlign w:val="center"/>
            <w:hideMark/>
          </w:tcPr>
          <w:p w14:paraId="77E6902B"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Critical Value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335B456"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ADF-stat</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E5424AE"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Variables</w:t>
            </w:r>
          </w:p>
        </w:tc>
      </w:tr>
      <w:tr w:rsidR="00F4422B" w:rsidRPr="000011A5" w14:paraId="477CCB70"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DE21E"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64852B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0.0004*</w:t>
            </w:r>
          </w:p>
        </w:tc>
        <w:tc>
          <w:tcPr>
            <w:tcW w:w="1806" w:type="dxa"/>
            <w:tcBorders>
              <w:top w:val="single" w:sz="4" w:space="0" w:color="auto"/>
              <w:left w:val="single" w:sz="4" w:space="0" w:color="auto"/>
              <w:bottom w:val="single" w:sz="4" w:space="0" w:color="auto"/>
              <w:right w:val="single" w:sz="4" w:space="0" w:color="auto"/>
            </w:tcBorders>
            <w:vAlign w:val="center"/>
            <w:hideMark/>
          </w:tcPr>
          <w:p w14:paraId="1F9B258E"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DFC8CF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-5.460054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CB85AB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RGDP PC</w:t>
            </w:r>
          </w:p>
        </w:tc>
      </w:tr>
      <w:tr w:rsidR="00F4422B" w:rsidRPr="000011A5" w14:paraId="0DD64BBD"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560EE"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44AC1"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0.0000*</w:t>
            </w:r>
          </w:p>
        </w:tc>
        <w:tc>
          <w:tcPr>
            <w:tcW w:w="1806" w:type="dxa"/>
            <w:tcBorders>
              <w:top w:val="single" w:sz="4" w:space="0" w:color="auto"/>
              <w:left w:val="single" w:sz="4" w:space="0" w:color="auto"/>
              <w:bottom w:val="single" w:sz="4" w:space="0" w:color="auto"/>
              <w:right w:val="single" w:sz="4" w:space="0" w:color="auto"/>
            </w:tcBorders>
            <w:vAlign w:val="center"/>
            <w:hideMark/>
          </w:tcPr>
          <w:p w14:paraId="29A47BB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62C199E"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-6.707039</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4DF83F7"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ALP</w:t>
            </w:r>
          </w:p>
        </w:tc>
      </w:tr>
      <w:tr w:rsidR="00F4422B" w:rsidRPr="000011A5" w14:paraId="2527F654"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3D31"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C6F19"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0.0060*</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D4ED3F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-4.262735</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425B7CB"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-4.473723</w:t>
            </w:r>
          </w:p>
        </w:tc>
        <w:tc>
          <w:tcPr>
            <w:tcW w:w="1835" w:type="dxa"/>
            <w:tcBorders>
              <w:top w:val="single" w:sz="4" w:space="0" w:color="auto"/>
              <w:left w:val="single" w:sz="4" w:space="0" w:color="auto"/>
              <w:bottom w:val="single" w:sz="4" w:space="0" w:color="auto"/>
              <w:right w:val="single" w:sz="4" w:space="0" w:color="auto"/>
            </w:tcBorders>
            <w:vAlign w:val="center"/>
            <w:hideMark/>
          </w:tcPr>
          <w:p w14:paraId="5608A82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GFCF</w:t>
            </w:r>
          </w:p>
        </w:tc>
      </w:tr>
      <w:tr w:rsidR="00F4422B" w:rsidRPr="000011A5" w14:paraId="456678AB"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21A84B"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I(2)</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420C6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 xml:space="preserve">0.0002* </w:t>
            </w:r>
          </w:p>
        </w:tc>
        <w:tc>
          <w:tcPr>
            <w:tcW w:w="1806" w:type="dxa"/>
            <w:tcBorders>
              <w:top w:val="single" w:sz="4" w:space="0" w:color="auto"/>
              <w:left w:val="single" w:sz="4" w:space="0" w:color="auto"/>
              <w:bottom w:val="single" w:sz="4" w:space="0" w:color="auto"/>
              <w:right w:val="single" w:sz="4" w:space="0" w:color="auto"/>
            </w:tcBorders>
            <w:vAlign w:val="center"/>
            <w:hideMark/>
          </w:tcPr>
          <w:p w14:paraId="5FE3A0D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-4.226815</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A9F347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-5.726245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8ABE46A"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HC</w:t>
            </w:r>
          </w:p>
        </w:tc>
      </w:tr>
      <w:tr w:rsidR="00F4422B" w:rsidRPr="000011A5" w14:paraId="44BF4047"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3020E0"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9E24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 xml:space="preserve">0.0005* </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51B954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E3A1DC1"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-5.359439</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6945CF7"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BC</w:t>
            </w:r>
          </w:p>
        </w:tc>
      </w:tr>
      <w:tr w:rsidR="00F4422B" w:rsidRPr="000011A5" w14:paraId="44612B8E" w14:textId="77777777" w:rsidTr="00F4422B">
        <w:trPr>
          <w:jc w:val="center"/>
        </w:trPr>
        <w:tc>
          <w:tcPr>
            <w:tcW w:w="1876" w:type="dxa"/>
            <w:tcBorders>
              <w:top w:val="single" w:sz="4" w:space="0" w:color="auto"/>
              <w:left w:val="single" w:sz="4" w:space="0" w:color="auto"/>
              <w:bottom w:val="double" w:sz="12" w:space="0" w:color="auto"/>
              <w:right w:val="single" w:sz="4" w:space="0" w:color="auto"/>
            </w:tcBorders>
            <w:shd w:val="clear" w:color="auto" w:fill="FFFFFF" w:themeFill="background1"/>
            <w:vAlign w:val="center"/>
            <w:hideMark/>
          </w:tcPr>
          <w:p w14:paraId="7811C7B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double" w:sz="12" w:space="0" w:color="auto"/>
              <w:right w:val="single" w:sz="4" w:space="0" w:color="auto"/>
            </w:tcBorders>
            <w:shd w:val="clear" w:color="auto" w:fill="FFFFFF" w:themeFill="background1"/>
            <w:vAlign w:val="center"/>
            <w:hideMark/>
          </w:tcPr>
          <w:p w14:paraId="5D28D010"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 xml:space="preserve">0.0029* </w:t>
            </w:r>
          </w:p>
        </w:tc>
        <w:tc>
          <w:tcPr>
            <w:tcW w:w="1806" w:type="dxa"/>
            <w:tcBorders>
              <w:top w:val="single" w:sz="4" w:space="0" w:color="auto"/>
              <w:left w:val="single" w:sz="4" w:space="0" w:color="auto"/>
              <w:bottom w:val="double" w:sz="12" w:space="0" w:color="auto"/>
              <w:right w:val="single" w:sz="4" w:space="0" w:color="auto"/>
            </w:tcBorders>
            <w:vAlign w:val="center"/>
            <w:hideMark/>
          </w:tcPr>
          <w:p w14:paraId="01C2E26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double" w:sz="12" w:space="0" w:color="auto"/>
              <w:right w:val="single" w:sz="4" w:space="0" w:color="auto"/>
            </w:tcBorders>
            <w:vAlign w:val="center"/>
            <w:hideMark/>
          </w:tcPr>
          <w:p w14:paraId="2C73AB0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-4.697229</w:t>
            </w:r>
          </w:p>
        </w:tc>
        <w:tc>
          <w:tcPr>
            <w:tcW w:w="1835" w:type="dxa"/>
            <w:tcBorders>
              <w:top w:val="single" w:sz="4" w:space="0" w:color="auto"/>
              <w:left w:val="single" w:sz="4" w:space="0" w:color="auto"/>
              <w:bottom w:val="double" w:sz="12" w:space="0" w:color="auto"/>
              <w:right w:val="single" w:sz="4" w:space="0" w:color="auto"/>
            </w:tcBorders>
            <w:vAlign w:val="center"/>
            <w:hideMark/>
          </w:tcPr>
          <w:p w14:paraId="6C744AA9"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LIR</w:t>
            </w:r>
          </w:p>
        </w:tc>
      </w:tr>
      <w:tr w:rsidR="00F4422B" w:rsidRPr="000011A5" w14:paraId="0C080987" w14:textId="77777777" w:rsidTr="00F4422B">
        <w:trPr>
          <w:jc w:val="center"/>
        </w:trPr>
        <w:tc>
          <w:tcPr>
            <w:tcW w:w="9062" w:type="dxa"/>
            <w:gridSpan w:val="5"/>
            <w:tcBorders>
              <w:top w:val="doub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0D1A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hAnsiTheme="majorBidi" w:cstheme="majorBidi"/>
                <w:b/>
                <w:bCs/>
                <w:sz w:val="24"/>
                <w:szCs w:val="24"/>
                <w:lang w:val="en-US" w:eastAsia="fr-FR"/>
              </w:rPr>
              <w:t>Phillips &amp; Perron (1988)</w:t>
            </w:r>
          </w:p>
        </w:tc>
      </w:tr>
      <w:tr w:rsidR="00F4422B" w:rsidRPr="000011A5" w14:paraId="16503F80"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14:paraId="2B623E4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Observation</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2FD345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P-value</w:t>
            </w:r>
          </w:p>
        </w:tc>
        <w:tc>
          <w:tcPr>
            <w:tcW w:w="1806" w:type="dxa"/>
            <w:tcBorders>
              <w:top w:val="single" w:sz="4" w:space="0" w:color="auto"/>
              <w:left w:val="single" w:sz="4" w:space="0" w:color="auto"/>
              <w:bottom w:val="single" w:sz="4" w:space="0" w:color="auto"/>
              <w:right w:val="single" w:sz="4" w:space="0" w:color="auto"/>
            </w:tcBorders>
            <w:vAlign w:val="center"/>
            <w:hideMark/>
          </w:tcPr>
          <w:p w14:paraId="76CEC18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Critical Value</w:t>
            </w:r>
          </w:p>
        </w:tc>
        <w:tc>
          <w:tcPr>
            <w:tcW w:w="1774" w:type="dxa"/>
            <w:tcBorders>
              <w:top w:val="single" w:sz="4" w:space="0" w:color="auto"/>
              <w:left w:val="single" w:sz="4" w:space="0" w:color="auto"/>
              <w:bottom w:val="single" w:sz="4" w:space="0" w:color="auto"/>
              <w:right w:val="single" w:sz="4" w:space="0" w:color="auto"/>
            </w:tcBorders>
            <w:vAlign w:val="center"/>
            <w:hideMark/>
          </w:tcPr>
          <w:p w14:paraId="74E4427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PP-stat</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3D6E65C"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Variables</w:t>
            </w:r>
          </w:p>
        </w:tc>
      </w:tr>
      <w:tr w:rsidR="00F4422B" w:rsidRPr="000011A5" w14:paraId="0D9091F0"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0D084"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76C2893"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0.0003*</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B5D7A54"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C2AA3C9"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-5.516100</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ADA237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RGDP PC</w:t>
            </w:r>
          </w:p>
        </w:tc>
      </w:tr>
      <w:tr w:rsidR="00F4422B" w:rsidRPr="000011A5" w14:paraId="7ECCDA6A"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14:paraId="7E3B4CA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lastRenderedPageBreak/>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85971"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0.0000*</w:t>
            </w:r>
          </w:p>
        </w:tc>
        <w:tc>
          <w:tcPr>
            <w:tcW w:w="1806" w:type="dxa"/>
            <w:tcBorders>
              <w:top w:val="single" w:sz="4" w:space="0" w:color="auto"/>
              <w:left w:val="single" w:sz="4" w:space="0" w:color="auto"/>
              <w:bottom w:val="single" w:sz="4" w:space="0" w:color="auto"/>
              <w:right w:val="single" w:sz="4" w:space="0" w:color="auto"/>
            </w:tcBorders>
            <w:vAlign w:val="center"/>
            <w:hideMark/>
          </w:tcPr>
          <w:p w14:paraId="298C1580"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7E2193FB"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-6.694044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9370522"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ALP</w:t>
            </w:r>
          </w:p>
        </w:tc>
      </w:tr>
      <w:tr w:rsidR="00F4422B" w:rsidRPr="000011A5" w14:paraId="6C0277C8"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14:paraId="13E41862"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83574"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0.0166**</w:t>
            </w:r>
          </w:p>
        </w:tc>
        <w:tc>
          <w:tcPr>
            <w:tcW w:w="1806" w:type="dxa"/>
            <w:tcBorders>
              <w:top w:val="single" w:sz="4" w:space="0" w:color="auto"/>
              <w:left w:val="single" w:sz="4" w:space="0" w:color="auto"/>
              <w:bottom w:val="single" w:sz="4" w:space="0" w:color="auto"/>
              <w:right w:val="single" w:sz="4" w:space="0" w:color="auto"/>
            </w:tcBorders>
            <w:vAlign w:val="center"/>
            <w:hideMark/>
          </w:tcPr>
          <w:p w14:paraId="74777269"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-3.533083</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56D2D1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-4.013945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867AA70"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GFCF</w:t>
            </w:r>
          </w:p>
        </w:tc>
      </w:tr>
      <w:tr w:rsidR="00F4422B" w:rsidRPr="000011A5" w14:paraId="0E55487F"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A1F7B"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I(2)</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673D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0.0002*</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FA70E38"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-4.226815</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6D951A2"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-5.726245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A1DA524"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HC</w:t>
            </w:r>
          </w:p>
        </w:tc>
      </w:tr>
      <w:tr w:rsidR="00F4422B" w:rsidRPr="000011A5" w14:paraId="280D2910"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CAF19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I(0)</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45787"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0.0001*</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7BE85C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-4.211868</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31ECB7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-6.052115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F7008C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BC</w:t>
            </w:r>
          </w:p>
        </w:tc>
      </w:tr>
      <w:tr w:rsidR="00F4422B" w:rsidRPr="000011A5" w14:paraId="0E9DF83E" w14:textId="77777777" w:rsidTr="00F4422B">
        <w:trPr>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14:paraId="1BED06D5"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I(1)</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BDFCF"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0.0029*</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135FE84"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-4.219126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F71BA3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eastAsia="fr-FR"/>
              </w:rPr>
              <w:t>-4.697229</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902770D" w14:textId="77777777" w:rsidR="00F4422B" w:rsidRPr="000011A5" w:rsidRDefault="00F4422B"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LIR</w:t>
            </w:r>
          </w:p>
        </w:tc>
      </w:tr>
    </w:tbl>
    <w:p w14:paraId="5D491B6E" w14:textId="77777777" w:rsidR="001F2A20" w:rsidRPr="000011A5" w:rsidRDefault="001F2A20" w:rsidP="000011A5">
      <w:pPr>
        <w:spacing w:after="0" w:line="240" w:lineRule="auto"/>
        <w:ind w:firstLine="567"/>
        <w:rPr>
          <w:rFonts w:asciiTheme="majorBidi" w:hAnsiTheme="majorBidi" w:cstheme="majorBidi"/>
          <w:sz w:val="24"/>
          <w:szCs w:val="24"/>
          <w:lang w:val="en-US"/>
        </w:rPr>
      </w:pPr>
    </w:p>
    <w:p w14:paraId="58AE364B" w14:textId="77777777" w:rsidR="001F2A20" w:rsidRPr="000011A5" w:rsidRDefault="001F2A20" w:rsidP="000011A5">
      <w:pPr>
        <w:spacing w:after="0" w:line="240" w:lineRule="auto"/>
        <w:ind w:firstLine="567"/>
        <w:rPr>
          <w:rFonts w:asciiTheme="majorBidi" w:hAnsiTheme="majorBidi" w:cstheme="majorBidi"/>
          <w:sz w:val="24"/>
          <w:szCs w:val="24"/>
          <w:lang w:val="en-US"/>
        </w:rPr>
      </w:pPr>
      <w:r w:rsidRPr="000011A5">
        <w:rPr>
          <w:rFonts w:asciiTheme="majorBidi" w:hAnsiTheme="majorBidi" w:cstheme="majorBidi"/>
          <w:sz w:val="24"/>
          <w:szCs w:val="24"/>
          <w:lang w:val="en-US"/>
        </w:rPr>
        <w:t>*, **, *** significant at 1%, 5%, 10% level of significant respectively.</w:t>
      </w:r>
    </w:p>
    <w:p w14:paraId="2E65CFFC" w14:textId="77777777" w:rsidR="00F4422B" w:rsidRPr="000011A5" w:rsidRDefault="001F2A20"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Model specification: trend and intercept.</w:t>
      </w:r>
    </w:p>
    <w:p w14:paraId="12E8D03D"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Eviews 12.</w:t>
      </w:r>
    </w:p>
    <w:p w14:paraId="6B3F453C" w14:textId="77777777" w:rsidR="00CF689C" w:rsidRDefault="00CF689C" w:rsidP="00CF689C">
      <w:pPr>
        <w:spacing w:after="0" w:line="240" w:lineRule="auto"/>
        <w:jc w:val="both"/>
        <w:rPr>
          <w:rFonts w:asciiTheme="majorBidi" w:hAnsiTheme="majorBidi" w:cstheme="majorBidi"/>
          <w:sz w:val="24"/>
          <w:szCs w:val="24"/>
          <w:lang w:val="en-US"/>
        </w:rPr>
      </w:pPr>
    </w:p>
    <w:p w14:paraId="1CC96DD3" w14:textId="1EB39A9D"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From Table (</w:t>
      </w:r>
      <w:r w:rsidR="001F2A20" w:rsidRPr="000011A5">
        <w:rPr>
          <w:rFonts w:asciiTheme="majorBidi" w:hAnsiTheme="majorBidi" w:cstheme="majorBidi"/>
          <w:sz w:val="24"/>
          <w:szCs w:val="24"/>
          <w:lang w:val="en-US"/>
        </w:rPr>
        <w:t>1</w:t>
      </w:r>
      <w:r w:rsidRPr="000011A5">
        <w:rPr>
          <w:rFonts w:asciiTheme="majorBidi" w:hAnsiTheme="majorBidi" w:cstheme="majorBidi"/>
          <w:sz w:val="24"/>
          <w:szCs w:val="24"/>
          <w:lang w:val="en-US"/>
        </w:rPr>
        <w:t>), there is a discrepancy between the results of the ADF and PP tests for the BC series representing bank financing, where it was stable at the first difference at the 1% significance level in the ADF test, while the same series was stable at level at the 1% significance level in the PP test. The HC series representing human capital was stable at the second difference at the 1% significance level, while the rest of the series were stable at the first difference in both tests at the 1% significance level, except for the GFCF series representing physical capital, which was stable at the 5% significance level in the PP test.</w:t>
      </w:r>
    </w:p>
    <w:p w14:paraId="19CCB6A7" w14:textId="77777777" w:rsidR="00CF689C" w:rsidRDefault="00CF689C" w:rsidP="00CF689C">
      <w:pPr>
        <w:spacing w:after="0" w:line="240" w:lineRule="auto"/>
        <w:jc w:val="both"/>
        <w:rPr>
          <w:rFonts w:asciiTheme="majorBidi" w:hAnsiTheme="majorBidi" w:cstheme="majorBidi"/>
          <w:sz w:val="24"/>
          <w:szCs w:val="24"/>
          <w:lang w:val="en-US"/>
        </w:rPr>
      </w:pPr>
    </w:p>
    <w:p w14:paraId="76870520" w14:textId="75500495" w:rsidR="001F2A20"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Given Tunisia's economy primarily relies on the marketed services sector and the agriculture and fishing sector, where the marketed services sector contributed 42.2% to the Gross Domestic Product (GDP) in 2019, while the agriculture and fishing sector contributed 10.1% to the GDP in the same year, totaling a contribution of 52.3% to the GDP. Therefore, it's highly probable that their series contain structural changes (shocks), which could result from climatic fluctuations for the agriculture sector, while resulting from economic, security, and even health crises for the marketed services sector.</w:t>
      </w:r>
    </w:p>
    <w:p w14:paraId="3F08DA49" w14:textId="77777777" w:rsidR="00CF689C" w:rsidRDefault="00CF689C" w:rsidP="00CF689C">
      <w:pPr>
        <w:spacing w:after="0" w:line="240" w:lineRule="auto"/>
        <w:jc w:val="both"/>
        <w:rPr>
          <w:rFonts w:asciiTheme="majorBidi" w:hAnsiTheme="majorBidi" w:cstheme="majorBidi"/>
          <w:sz w:val="24"/>
          <w:szCs w:val="24"/>
          <w:lang w:val="en-US"/>
        </w:rPr>
      </w:pPr>
    </w:p>
    <w:p w14:paraId="2A310126" w14:textId="77777777" w:rsidR="00CF689C"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This makes the known unit root tests unsuitable for determining the stability degree of the series, such as the Augmented Dickey-Fuller (ADF) test (1979), and the Phillips &amp; Perron (PP) test (1988). The presence of even one structural change can bias the test towards </w:t>
      </w:r>
    </w:p>
    <w:p w14:paraId="39B02DAE" w14:textId="77777777" w:rsidR="00CF689C" w:rsidRDefault="00CF689C" w:rsidP="00CF689C">
      <w:pPr>
        <w:spacing w:after="0" w:line="240" w:lineRule="auto"/>
        <w:jc w:val="both"/>
        <w:rPr>
          <w:rFonts w:asciiTheme="majorBidi" w:hAnsiTheme="majorBidi" w:cstheme="majorBidi"/>
          <w:sz w:val="24"/>
          <w:szCs w:val="24"/>
          <w:lang w:val="en-US"/>
        </w:rPr>
      </w:pPr>
    </w:p>
    <w:p w14:paraId="34DC95C9" w14:textId="3505C700"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accepting the null hypothesis of a unit root presence despite the validity of the alternative hypo</w:t>
      </w:r>
      <w:r w:rsidR="00C173EE" w:rsidRPr="000011A5">
        <w:rPr>
          <w:rFonts w:asciiTheme="majorBidi" w:hAnsiTheme="majorBidi" w:cstheme="majorBidi"/>
          <w:sz w:val="24"/>
          <w:szCs w:val="24"/>
          <w:lang w:val="en-US"/>
        </w:rPr>
        <w:t xml:space="preserve">thesis suggesting the contrary </w:t>
      </w:r>
      <w:sdt>
        <w:sdtPr>
          <w:rPr>
            <w:rFonts w:asciiTheme="majorBidi" w:hAnsiTheme="majorBidi" w:cstheme="majorBidi"/>
            <w:sz w:val="24"/>
            <w:szCs w:val="24"/>
            <w:lang w:val="en-US"/>
          </w:rPr>
          <w:id w:val="-1199318314"/>
          <w:citation/>
        </w:sdtPr>
        <w:sdtEndPr/>
        <w:sdtContent>
          <w:r w:rsidR="00491A19" w:rsidRPr="000011A5">
            <w:rPr>
              <w:rFonts w:asciiTheme="majorBidi" w:hAnsiTheme="majorBidi" w:cstheme="majorBidi"/>
              <w:sz w:val="24"/>
              <w:szCs w:val="24"/>
              <w:lang w:val="en-US"/>
            </w:rPr>
            <w:fldChar w:fldCharType="begin"/>
          </w:r>
          <w:r w:rsidR="00C173EE" w:rsidRPr="000011A5">
            <w:rPr>
              <w:rFonts w:asciiTheme="majorBidi" w:hAnsiTheme="majorBidi" w:cstheme="majorBidi"/>
              <w:sz w:val="24"/>
              <w:szCs w:val="24"/>
              <w:lang w:val="en-US"/>
            </w:rPr>
            <w:instrText xml:space="preserve"> CITATION Ams95 \l 1036 </w:instrText>
          </w:r>
          <w:r w:rsidR="00491A19" w:rsidRPr="000011A5">
            <w:rPr>
              <w:rFonts w:asciiTheme="majorBidi" w:hAnsiTheme="majorBidi" w:cstheme="majorBidi"/>
              <w:sz w:val="24"/>
              <w:szCs w:val="24"/>
              <w:lang w:val="en-US"/>
            </w:rPr>
            <w:fldChar w:fldCharType="separate"/>
          </w:r>
          <w:r w:rsidR="00C173EE" w:rsidRPr="000011A5">
            <w:rPr>
              <w:rFonts w:asciiTheme="majorBidi" w:hAnsiTheme="majorBidi" w:cstheme="majorBidi"/>
              <w:noProof/>
              <w:sz w:val="24"/>
              <w:szCs w:val="24"/>
              <w:lang w:val="en-US"/>
            </w:rPr>
            <w:t xml:space="preserve"> (Amsler &amp; Lee, 1995)</w:t>
          </w:r>
          <w:r w:rsidR="00491A19" w:rsidRPr="000011A5">
            <w:rPr>
              <w:rFonts w:asciiTheme="majorBidi" w:hAnsiTheme="majorBidi" w:cstheme="majorBidi"/>
              <w:sz w:val="24"/>
              <w:szCs w:val="24"/>
              <w:lang w:val="en-US"/>
            </w:rPr>
            <w:fldChar w:fldCharType="end"/>
          </w:r>
        </w:sdtContent>
      </w:sdt>
      <w:r w:rsidRPr="000011A5">
        <w:rPr>
          <w:rFonts w:asciiTheme="majorBidi" w:hAnsiTheme="majorBidi" w:cstheme="majorBidi"/>
          <w:sz w:val="24"/>
          <w:szCs w:val="24"/>
          <w:lang w:val="en-US"/>
        </w:rPr>
        <w:t>. To address this and to reinforce the traditional unit root tests used in this study, the Zivot &amp; Andrews (1992) unit root test, which considers the presence of structural changes, will be used. The following table shows the results of this test:</w:t>
      </w:r>
    </w:p>
    <w:tbl>
      <w:tblPr>
        <w:tblStyle w:val="TableGrid"/>
        <w:tblpPr w:leftFromText="180" w:rightFromText="180" w:vertAnchor="page" w:horzAnchor="margin" w:tblpY="9689"/>
        <w:bidiVisual/>
        <w:tblW w:w="9429" w:type="dxa"/>
        <w:tblLayout w:type="fixed"/>
        <w:tblLook w:val="04A0" w:firstRow="1" w:lastRow="0" w:firstColumn="1" w:lastColumn="0" w:noHBand="0" w:noVBand="1"/>
      </w:tblPr>
      <w:tblGrid>
        <w:gridCol w:w="2000"/>
        <w:gridCol w:w="1715"/>
        <w:gridCol w:w="2064"/>
        <w:gridCol w:w="1793"/>
        <w:gridCol w:w="483"/>
        <w:gridCol w:w="1374"/>
      </w:tblGrid>
      <w:tr w:rsidR="002B357A" w:rsidRPr="000011A5" w14:paraId="0DC1B82F" w14:textId="77777777" w:rsidTr="00CF689C">
        <w:trPr>
          <w:trHeight w:hRule="exact" w:val="261"/>
        </w:trPr>
        <w:tc>
          <w:tcPr>
            <w:tcW w:w="2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B0EE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eastAsia="fr-FR"/>
              </w:rPr>
            </w:pPr>
            <w:r w:rsidRPr="000011A5">
              <w:rPr>
                <w:rFonts w:asciiTheme="majorBidi" w:eastAsia="Calibri" w:hAnsiTheme="majorBidi" w:cstheme="majorBidi"/>
                <w:b/>
                <w:bCs/>
                <w:sz w:val="24"/>
                <w:szCs w:val="24"/>
                <w:lang w:val="en-US" w:eastAsia="fr-FR"/>
              </w:rPr>
              <w:t>Observation</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283179"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eastAsia="fr-FR"/>
              </w:rPr>
            </w:pPr>
            <w:r w:rsidRPr="000011A5">
              <w:rPr>
                <w:rFonts w:asciiTheme="majorBidi" w:eastAsia="Calibri" w:hAnsiTheme="majorBidi" w:cstheme="majorBidi"/>
                <w:b/>
                <w:bCs/>
                <w:sz w:val="24"/>
                <w:szCs w:val="24"/>
                <w:lang w:val="en-US" w:eastAsia="fr-FR"/>
              </w:rPr>
              <w:t>Break date</w:t>
            </w:r>
          </w:p>
        </w:tc>
        <w:tc>
          <w:tcPr>
            <w:tcW w:w="2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EE293"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eastAsia="fr-FR"/>
              </w:rPr>
            </w:pPr>
            <w:r w:rsidRPr="000011A5">
              <w:rPr>
                <w:rFonts w:asciiTheme="majorBidi" w:eastAsia="Calibri" w:hAnsiTheme="majorBidi" w:cstheme="majorBidi"/>
                <w:b/>
                <w:bCs/>
                <w:sz w:val="24"/>
                <w:szCs w:val="24"/>
                <w:lang w:val="en-US" w:eastAsia="fr-FR"/>
              </w:rPr>
              <w:t>Critical Value</w:t>
            </w:r>
          </w:p>
        </w:tc>
        <w:tc>
          <w:tcPr>
            <w:tcW w:w="1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46DF4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eastAsia="fr-FR"/>
              </w:rPr>
            </w:pPr>
            <w:r w:rsidRPr="000011A5">
              <w:rPr>
                <w:rFonts w:asciiTheme="majorBidi" w:eastAsia="Calibri" w:hAnsiTheme="majorBidi" w:cstheme="majorBidi"/>
                <w:b/>
                <w:bCs/>
                <w:sz w:val="24"/>
                <w:szCs w:val="24"/>
                <w:lang w:val="en-US" w:eastAsia="fr-FR"/>
              </w:rPr>
              <w:t>Z&amp;A- stat</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F11B6F"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eastAsia="fr-FR"/>
              </w:rPr>
            </w:pPr>
            <w:r w:rsidRPr="000011A5">
              <w:rPr>
                <w:rFonts w:asciiTheme="majorBidi" w:eastAsia="Calibri" w:hAnsiTheme="majorBidi" w:cstheme="majorBidi"/>
                <w:b/>
                <w:bCs/>
                <w:sz w:val="24"/>
                <w:szCs w:val="24"/>
                <w:lang w:val="en-US" w:eastAsia="fr-FR"/>
              </w:rPr>
              <w:t>K</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B64D57"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Variables</w:t>
            </w:r>
          </w:p>
        </w:tc>
      </w:tr>
      <w:tr w:rsidR="002B357A" w:rsidRPr="000011A5" w14:paraId="5F3B81F9" w14:textId="77777777" w:rsidTr="00CF689C">
        <w:trPr>
          <w:trHeight w:hRule="exact" w:val="261"/>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391AE"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8B8994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2009</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CDDF7B0"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-5.57</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3F72D"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-7.877*</w:t>
            </w:r>
          </w:p>
        </w:tc>
        <w:tc>
          <w:tcPr>
            <w:tcW w:w="483" w:type="dxa"/>
            <w:tcBorders>
              <w:top w:val="single" w:sz="4" w:space="0" w:color="auto"/>
              <w:left w:val="single" w:sz="4" w:space="0" w:color="auto"/>
              <w:bottom w:val="single" w:sz="4" w:space="0" w:color="auto"/>
              <w:right w:val="single" w:sz="4" w:space="0" w:color="auto"/>
            </w:tcBorders>
            <w:vAlign w:val="center"/>
            <w:hideMark/>
          </w:tcPr>
          <w:p w14:paraId="5DDE43D3"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2DCE49F"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RGDP PC</w:t>
            </w:r>
          </w:p>
        </w:tc>
      </w:tr>
      <w:tr w:rsidR="002B357A" w:rsidRPr="000011A5" w14:paraId="751EB5A7" w14:textId="77777777" w:rsidTr="00CF689C">
        <w:trPr>
          <w:trHeight w:hRule="exact" w:val="261"/>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621F9"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582123D"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2009</w:t>
            </w:r>
          </w:p>
        </w:tc>
        <w:tc>
          <w:tcPr>
            <w:tcW w:w="2064" w:type="dxa"/>
            <w:tcBorders>
              <w:top w:val="single" w:sz="4" w:space="0" w:color="auto"/>
              <w:left w:val="single" w:sz="4" w:space="0" w:color="auto"/>
              <w:bottom w:val="single" w:sz="4" w:space="0" w:color="auto"/>
              <w:right w:val="single" w:sz="4" w:space="0" w:color="auto"/>
            </w:tcBorders>
            <w:vAlign w:val="center"/>
            <w:hideMark/>
          </w:tcPr>
          <w:p w14:paraId="4A02A49F"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-5.75</w:t>
            </w:r>
          </w:p>
        </w:tc>
        <w:tc>
          <w:tcPr>
            <w:tcW w:w="17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724845"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-7.871*</w:t>
            </w:r>
          </w:p>
        </w:tc>
        <w:tc>
          <w:tcPr>
            <w:tcW w:w="483" w:type="dxa"/>
            <w:tcBorders>
              <w:top w:val="single" w:sz="4" w:space="0" w:color="auto"/>
              <w:left w:val="single" w:sz="4" w:space="0" w:color="auto"/>
              <w:bottom w:val="single" w:sz="4" w:space="0" w:color="auto"/>
              <w:right w:val="single" w:sz="4" w:space="0" w:color="auto"/>
            </w:tcBorders>
            <w:vAlign w:val="center"/>
            <w:hideMark/>
          </w:tcPr>
          <w:p w14:paraId="554B571B"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659910F"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ALP</w:t>
            </w:r>
          </w:p>
        </w:tc>
      </w:tr>
      <w:tr w:rsidR="002B357A" w:rsidRPr="000011A5" w14:paraId="5C0F528C" w14:textId="77777777" w:rsidTr="00CF689C">
        <w:trPr>
          <w:trHeight w:hRule="exact" w:val="261"/>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BB344"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5890B40"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1992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5815E08"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-5.08</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13332"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-5.240**</w:t>
            </w:r>
          </w:p>
        </w:tc>
        <w:tc>
          <w:tcPr>
            <w:tcW w:w="483" w:type="dxa"/>
            <w:tcBorders>
              <w:top w:val="single" w:sz="4" w:space="0" w:color="auto"/>
              <w:left w:val="single" w:sz="4" w:space="0" w:color="auto"/>
              <w:bottom w:val="single" w:sz="4" w:space="0" w:color="auto"/>
              <w:right w:val="single" w:sz="4" w:space="0" w:color="auto"/>
            </w:tcBorders>
            <w:vAlign w:val="center"/>
            <w:hideMark/>
          </w:tcPr>
          <w:p w14:paraId="2C15DA49"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D63E32E"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GFCF</w:t>
            </w:r>
          </w:p>
        </w:tc>
      </w:tr>
      <w:tr w:rsidR="002B357A" w:rsidRPr="000011A5" w14:paraId="6CE87E36" w14:textId="77777777" w:rsidTr="00CF689C">
        <w:trPr>
          <w:trHeight w:hRule="exact" w:val="305"/>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A1D8"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1F3C545"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2011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FE3ADD3"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-5.75</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0559D"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-7.158*</w:t>
            </w:r>
          </w:p>
        </w:tc>
        <w:tc>
          <w:tcPr>
            <w:tcW w:w="483" w:type="dxa"/>
            <w:tcBorders>
              <w:top w:val="single" w:sz="4" w:space="0" w:color="auto"/>
              <w:left w:val="single" w:sz="4" w:space="0" w:color="auto"/>
              <w:bottom w:val="single" w:sz="4" w:space="0" w:color="auto"/>
              <w:right w:val="single" w:sz="4" w:space="0" w:color="auto"/>
            </w:tcBorders>
            <w:vAlign w:val="center"/>
            <w:hideMark/>
          </w:tcPr>
          <w:p w14:paraId="68313955"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3714ECA"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HC</w:t>
            </w:r>
          </w:p>
        </w:tc>
      </w:tr>
      <w:tr w:rsidR="002B357A" w:rsidRPr="000011A5" w14:paraId="02D3F6AC" w14:textId="77777777" w:rsidTr="00CF689C">
        <w:trPr>
          <w:trHeight w:hRule="exact" w:val="305"/>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3ECDD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I(0)</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A6C4EA8"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2010</w:t>
            </w:r>
          </w:p>
        </w:tc>
        <w:tc>
          <w:tcPr>
            <w:tcW w:w="2064" w:type="dxa"/>
            <w:tcBorders>
              <w:top w:val="single" w:sz="4" w:space="0" w:color="auto"/>
              <w:left w:val="single" w:sz="4" w:space="0" w:color="auto"/>
              <w:bottom w:val="single" w:sz="4" w:space="0" w:color="auto"/>
              <w:right w:val="single" w:sz="4" w:space="0" w:color="auto"/>
            </w:tcBorders>
            <w:vAlign w:val="center"/>
            <w:hideMark/>
          </w:tcPr>
          <w:p w14:paraId="681265C9"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-5.75</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7B94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-6.372*</w:t>
            </w:r>
          </w:p>
        </w:tc>
        <w:tc>
          <w:tcPr>
            <w:tcW w:w="483" w:type="dxa"/>
            <w:tcBorders>
              <w:top w:val="single" w:sz="4" w:space="0" w:color="auto"/>
              <w:left w:val="single" w:sz="4" w:space="0" w:color="auto"/>
              <w:bottom w:val="single" w:sz="4" w:space="0" w:color="auto"/>
              <w:right w:val="single" w:sz="4" w:space="0" w:color="auto"/>
            </w:tcBorders>
            <w:vAlign w:val="center"/>
            <w:hideMark/>
          </w:tcPr>
          <w:p w14:paraId="02EC53F5"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F5D8C16"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BC</w:t>
            </w:r>
          </w:p>
        </w:tc>
      </w:tr>
      <w:tr w:rsidR="002B357A" w:rsidRPr="000011A5" w14:paraId="69566F3D" w14:textId="77777777" w:rsidTr="00CF689C">
        <w:trPr>
          <w:trHeight w:hRule="exact" w:val="305"/>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AAE453"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I(1)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F0614B3"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rtl/>
                <w:lang w:val="en-US" w:eastAsia="fr-FR"/>
              </w:rPr>
              <w:t>1993</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75511FC"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-5.75</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FCD3B"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bidi="ar-DZ"/>
              </w:rPr>
            </w:pPr>
            <w:r w:rsidRPr="000011A5">
              <w:rPr>
                <w:rFonts w:asciiTheme="majorBidi" w:eastAsia="Calibri" w:hAnsiTheme="majorBidi" w:cstheme="majorBidi"/>
                <w:sz w:val="24"/>
                <w:szCs w:val="24"/>
                <w:lang w:val="en-US" w:eastAsia="fr-FR"/>
              </w:rPr>
              <w:t>-6.194*</w:t>
            </w:r>
          </w:p>
        </w:tc>
        <w:tc>
          <w:tcPr>
            <w:tcW w:w="483" w:type="dxa"/>
            <w:tcBorders>
              <w:top w:val="single" w:sz="4" w:space="0" w:color="auto"/>
              <w:left w:val="single" w:sz="4" w:space="0" w:color="auto"/>
              <w:bottom w:val="single" w:sz="4" w:space="0" w:color="auto"/>
              <w:right w:val="single" w:sz="4" w:space="0" w:color="auto"/>
            </w:tcBorders>
            <w:vAlign w:val="center"/>
            <w:hideMark/>
          </w:tcPr>
          <w:p w14:paraId="0E9144BA" w14:textId="77777777" w:rsidR="002B357A" w:rsidRPr="000011A5" w:rsidRDefault="002B357A" w:rsidP="000011A5">
            <w:pPr>
              <w:widowControl w:val="0"/>
              <w:tabs>
                <w:tab w:val="right" w:pos="425"/>
                <w:tab w:val="right" w:pos="567"/>
                <w:tab w:val="left" w:pos="990"/>
                <w:tab w:val="right" w:pos="1559"/>
                <w:tab w:val="left" w:pos="1893"/>
              </w:tabs>
              <w:bidi/>
              <w:jc w:val="center"/>
              <w:rPr>
                <w:rFonts w:asciiTheme="majorBidi" w:eastAsia="Calibri" w:hAnsiTheme="majorBidi" w:cstheme="majorBidi"/>
                <w:sz w:val="24"/>
                <w:szCs w:val="24"/>
                <w:lang w:val="en-US" w:eastAsia="fr-FR"/>
              </w:rPr>
            </w:pPr>
            <w:r w:rsidRPr="000011A5">
              <w:rPr>
                <w:rFonts w:asciiTheme="majorBidi" w:eastAsia="Calibri" w:hAnsiTheme="majorBidi" w:cstheme="majorBidi"/>
                <w:sz w:val="24"/>
                <w:szCs w:val="24"/>
                <w:lang w:val="en-US" w:eastAsia="fr-FR"/>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14:paraId="76064372" w14:textId="77777777" w:rsidR="002B357A" w:rsidRPr="000011A5" w:rsidRDefault="002B357A" w:rsidP="000011A5">
            <w:pPr>
              <w:tabs>
                <w:tab w:val="right" w:pos="-92"/>
                <w:tab w:val="right" w:pos="192"/>
                <w:tab w:val="right" w:pos="334"/>
              </w:tabs>
              <w:autoSpaceDE w:val="0"/>
              <w:autoSpaceDN w:val="0"/>
              <w:bidi/>
              <w:adjustRightInd w:val="0"/>
              <w:jc w:val="center"/>
              <w:rPr>
                <w:rFonts w:asciiTheme="majorBidi" w:eastAsia="Calibri" w:hAnsiTheme="majorBidi" w:cstheme="majorBidi"/>
                <w:b/>
                <w:bCs/>
                <w:sz w:val="24"/>
                <w:szCs w:val="24"/>
                <w:lang w:val="en-US"/>
              </w:rPr>
            </w:pPr>
            <w:r w:rsidRPr="000011A5">
              <w:rPr>
                <w:rFonts w:asciiTheme="majorBidi" w:eastAsia="Calibri" w:hAnsiTheme="majorBidi" w:cstheme="majorBidi"/>
                <w:b/>
                <w:bCs/>
                <w:sz w:val="24"/>
                <w:szCs w:val="24"/>
                <w:lang w:val="en-US" w:eastAsia="fr-FR"/>
              </w:rPr>
              <w:t>LIR</w:t>
            </w:r>
          </w:p>
        </w:tc>
      </w:tr>
    </w:tbl>
    <w:p w14:paraId="303203C8" w14:textId="77777777" w:rsidR="00CF689C" w:rsidRDefault="00CF689C" w:rsidP="00CF689C">
      <w:pPr>
        <w:spacing w:after="0" w:line="240" w:lineRule="auto"/>
        <w:rPr>
          <w:rFonts w:asciiTheme="majorBidi" w:hAnsiTheme="majorBidi" w:cstheme="majorBidi"/>
          <w:b/>
          <w:bCs/>
          <w:sz w:val="24"/>
          <w:szCs w:val="24"/>
          <w:lang w:val="en-US"/>
        </w:rPr>
      </w:pPr>
    </w:p>
    <w:p w14:paraId="33F656B2" w14:textId="36D54E85" w:rsidR="0003658C" w:rsidRPr="000011A5" w:rsidRDefault="0003658C" w:rsidP="00CF689C">
      <w:pPr>
        <w:spacing w:after="0" w:line="240" w:lineRule="auto"/>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1F2A20" w:rsidRPr="000011A5">
        <w:rPr>
          <w:rFonts w:asciiTheme="majorBidi" w:hAnsiTheme="majorBidi" w:cstheme="majorBidi"/>
          <w:b/>
          <w:bCs/>
          <w:sz w:val="24"/>
          <w:szCs w:val="24"/>
          <w:lang w:val="en-US"/>
        </w:rPr>
        <w:t>2</w:t>
      </w:r>
      <w:r w:rsidRPr="000011A5">
        <w:rPr>
          <w:rFonts w:asciiTheme="majorBidi" w:hAnsiTheme="majorBidi" w:cstheme="majorBidi"/>
          <w:b/>
          <w:bCs/>
          <w:sz w:val="24"/>
          <w:szCs w:val="24"/>
          <w:lang w:val="en-US"/>
        </w:rPr>
        <w:t>): Results of the Zivot &amp; Andrews (1992) unit root test.</w:t>
      </w:r>
    </w:p>
    <w:p w14:paraId="0C68B4D9" w14:textId="77777777" w:rsidR="00431542" w:rsidRPr="000011A5" w:rsidRDefault="00431542" w:rsidP="000011A5">
      <w:pPr>
        <w:spacing w:after="0" w:line="240" w:lineRule="auto"/>
        <w:rPr>
          <w:rFonts w:asciiTheme="majorBidi" w:hAnsiTheme="majorBidi" w:cstheme="majorBidi"/>
          <w:sz w:val="24"/>
          <w:szCs w:val="24"/>
          <w:lang w:val="en-US"/>
        </w:rPr>
      </w:pPr>
    </w:p>
    <w:p w14:paraId="27EE9591" w14:textId="77777777" w:rsidR="007D7730" w:rsidRPr="000011A5" w:rsidRDefault="0003658C" w:rsidP="000011A5">
      <w:pPr>
        <w:spacing w:after="0" w:line="240" w:lineRule="auto"/>
        <w:rPr>
          <w:rFonts w:asciiTheme="majorBidi" w:hAnsiTheme="majorBidi" w:cstheme="majorBidi"/>
          <w:sz w:val="24"/>
          <w:szCs w:val="24"/>
          <w:lang w:val="en-US"/>
        </w:rPr>
      </w:pPr>
      <w:r w:rsidRPr="000011A5">
        <w:rPr>
          <w:rFonts w:asciiTheme="majorBidi" w:hAnsiTheme="majorBidi" w:cstheme="majorBidi"/>
          <w:sz w:val="24"/>
          <w:szCs w:val="24"/>
          <w:lang w:val="en-US"/>
        </w:rPr>
        <w:t>*, **, *** significant at 1%, 5%, 10% level of significance, respectively.</w:t>
      </w:r>
      <w:r w:rsidRPr="000011A5">
        <w:rPr>
          <w:rFonts w:asciiTheme="majorBidi" w:hAnsiTheme="majorBidi" w:cstheme="majorBidi"/>
          <w:sz w:val="24"/>
          <w:szCs w:val="24"/>
          <w:lang w:val="en-US"/>
        </w:rPr>
        <w:br/>
        <w:t>K→ Number of lags.</w:t>
      </w:r>
      <w:r w:rsidRPr="000011A5">
        <w:rPr>
          <w:rFonts w:asciiTheme="majorBidi" w:hAnsiTheme="majorBidi" w:cstheme="majorBidi"/>
          <w:sz w:val="24"/>
          <w:szCs w:val="24"/>
          <w:lang w:val="en-US"/>
        </w:rPr>
        <w:br/>
        <w:t>Trend specification: trend and intercept.</w:t>
      </w:r>
      <w:r w:rsidRPr="000011A5">
        <w:rPr>
          <w:rFonts w:asciiTheme="majorBidi" w:hAnsiTheme="majorBidi" w:cstheme="majorBidi"/>
          <w:sz w:val="24"/>
          <w:szCs w:val="24"/>
          <w:lang w:val="en-US"/>
        </w:rPr>
        <w:br/>
        <w:t>Break spec</w:t>
      </w:r>
      <w:r w:rsidR="002B357A" w:rsidRPr="000011A5">
        <w:rPr>
          <w:rFonts w:asciiTheme="majorBidi" w:hAnsiTheme="majorBidi" w:cstheme="majorBidi"/>
          <w:sz w:val="24"/>
          <w:szCs w:val="24"/>
          <w:lang w:val="en-US"/>
        </w:rPr>
        <w:t>ification: trend and intercept.</w:t>
      </w:r>
    </w:p>
    <w:p w14:paraId="06ECA004" w14:textId="77777777" w:rsidR="0003658C" w:rsidRPr="000011A5" w:rsidRDefault="0003658C" w:rsidP="000011A5">
      <w:pPr>
        <w:spacing w:after="0" w:line="240" w:lineRule="auto"/>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lastRenderedPageBreak/>
        <w:t>Source: Prepared by the researchers using Stata 17.</w:t>
      </w:r>
    </w:p>
    <w:p w14:paraId="547828C4" w14:textId="77777777" w:rsidR="00CF689C" w:rsidRDefault="00CF689C" w:rsidP="00CF689C">
      <w:pPr>
        <w:spacing w:after="0" w:line="240" w:lineRule="auto"/>
        <w:jc w:val="both"/>
        <w:rPr>
          <w:rFonts w:asciiTheme="majorBidi" w:hAnsiTheme="majorBidi" w:cstheme="majorBidi"/>
          <w:b/>
          <w:bCs/>
          <w:sz w:val="24"/>
          <w:szCs w:val="24"/>
          <w:lang w:val="en-US"/>
        </w:rPr>
      </w:pPr>
    </w:p>
    <w:p w14:paraId="683CCEE4" w14:textId="09C7E3BB" w:rsidR="007D13DE" w:rsidRPr="000011A5" w:rsidRDefault="007D13DE"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previous table illustrates the unit root test results for the series according to the Zivot &amp; Andrews (1992) unit root test. It was found that only one series among the six time series of the studied variables is stable at level, represented by the BC series indicating bank financing. This is because the test statistic value of Z&amp;A is greater than the critical values at a 1% significance level, thus rejecting the null hypothesis of containing a unit root, and accepting the alternative hypothesis that it is stable at level.</w:t>
      </w:r>
    </w:p>
    <w:p w14:paraId="647B40F8" w14:textId="77777777" w:rsidR="00CF689C" w:rsidRDefault="00CF689C" w:rsidP="00CF689C">
      <w:pPr>
        <w:spacing w:after="0" w:line="240" w:lineRule="auto"/>
        <w:jc w:val="both"/>
        <w:rPr>
          <w:rFonts w:asciiTheme="majorBidi" w:hAnsiTheme="majorBidi" w:cstheme="majorBidi"/>
          <w:sz w:val="24"/>
          <w:szCs w:val="24"/>
          <w:lang w:val="en-US"/>
        </w:rPr>
      </w:pPr>
    </w:p>
    <w:p w14:paraId="7FD9FCFB" w14:textId="1F38E378" w:rsidR="00811877" w:rsidRPr="000011A5" w:rsidRDefault="007D13DE"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Meanwhile, the other series were not stable at level, hence the first difference was taken, stabilizing all of them. This is because the test statistic value of Z&amp;A is greater than the critical values at one of the statistically accepted significance levels. The RGDP PC series representing economic growth, the ALP series representing labor, and the HC series representing human capital, in addition to the LIR series representing the lending interest rate, all stabilized at a 1% significance level in the first difference. </w:t>
      </w:r>
    </w:p>
    <w:p w14:paraId="0BCD39C2" w14:textId="77777777" w:rsidR="00CF689C" w:rsidRDefault="00CF689C" w:rsidP="00CF689C">
      <w:pPr>
        <w:spacing w:after="0" w:line="240" w:lineRule="auto"/>
        <w:jc w:val="both"/>
        <w:rPr>
          <w:rFonts w:asciiTheme="majorBidi" w:hAnsiTheme="majorBidi" w:cstheme="majorBidi"/>
          <w:sz w:val="24"/>
          <w:szCs w:val="24"/>
          <w:lang w:val="en-US"/>
        </w:rPr>
      </w:pPr>
    </w:p>
    <w:p w14:paraId="68CB288F" w14:textId="677843C8" w:rsidR="00811877" w:rsidRPr="000011A5" w:rsidRDefault="007D13DE"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Moreover, the GFCF series representing physical capital stabilized in the first difference at a 5% significance level. From these results, we conclude that random shocks have a permanent effect on macroeconomic variables. Thus, we have reached what </w:t>
      </w:r>
      <w:sdt>
        <w:sdtPr>
          <w:rPr>
            <w:rFonts w:asciiTheme="majorBidi" w:hAnsiTheme="majorBidi" w:cstheme="majorBidi"/>
            <w:sz w:val="24"/>
            <w:szCs w:val="24"/>
            <w:lang w:val="en-US"/>
          </w:rPr>
          <w:id w:val="-933902162"/>
          <w:citation/>
        </w:sdtPr>
        <w:sdtEndPr/>
        <w:sdtContent>
          <w:r w:rsidR="00491A19" w:rsidRPr="000011A5">
            <w:rPr>
              <w:rFonts w:asciiTheme="majorBidi" w:hAnsiTheme="majorBidi" w:cstheme="majorBidi"/>
              <w:sz w:val="24"/>
              <w:szCs w:val="24"/>
              <w:lang w:val="en-US"/>
            </w:rPr>
            <w:fldChar w:fldCharType="begin"/>
          </w:r>
          <w:r w:rsidR="0037032B" w:rsidRPr="000011A5">
            <w:rPr>
              <w:rFonts w:asciiTheme="majorBidi" w:hAnsiTheme="majorBidi" w:cstheme="majorBidi"/>
              <w:sz w:val="24"/>
              <w:szCs w:val="24"/>
              <w:lang w:val="en-US"/>
            </w:rPr>
            <w:instrText xml:space="preserve"> CITATION Per89 \l 1036 </w:instrText>
          </w:r>
          <w:r w:rsidR="00491A19" w:rsidRPr="000011A5">
            <w:rPr>
              <w:rFonts w:asciiTheme="majorBidi" w:hAnsiTheme="majorBidi" w:cstheme="majorBidi"/>
              <w:sz w:val="24"/>
              <w:szCs w:val="24"/>
              <w:lang w:val="en-US"/>
            </w:rPr>
            <w:fldChar w:fldCharType="separate"/>
          </w:r>
          <w:r w:rsidR="0037032B" w:rsidRPr="000011A5">
            <w:rPr>
              <w:rFonts w:asciiTheme="majorBidi" w:hAnsiTheme="majorBidi" w:cstheme="majorBidi"/>
              <w:noProof/>
              <w:sz w:val="24"/>
              <w:szCs w:val="24"/>
              <w:lang w:val="en-US"/>
            </w:rPr>
            <w:t>(Perron, 1989)</w:t>
          </w:r>
          <w:r w:rsidR="00491A19" w:rsidRPr="000011A5">
            <w:rPr>
              <w:rFonts w:asciiTheme="majorBidi" w:hAnsiTheme="majorBidi" w:cstheme="majorBidi"/>
              <w:sz w:val="24"/>
              <w:szCs w:val="24"/>
              <w:lang w:val="en-US"/>
            </w:rPr>
            <w:fldChar w:fldCharType="end"/>
          </w:r>
        </w:sdtContent>
      </w:sdt>
      <w:r w:rsidR="0037032B" w:rsidRPr="000011A5">
        <w:rPr>
          <w:rFonts w:asciiTheme="majorBidi" w:hAnsiTheme="majorBidi" w:cstheme="majorBidi"/>
          <w:sz w:val="24"/>
          <w:szCs w:val="24"/>
          <w:lang w:val="en-US"/>
        </w:rPr>
        <w:t xml:space="preserve"> </w:t>
      </w:r>
      <w:r w:rsidRPr="000011A5">
        <w:rPr>
          <w:rFonts w:asciiTheme="majorBidi" w:hAnsiTheme="majorBidi" w:cstheme="majorBidi"/>
          <w:sz w:val="24"/>
          <w:szCs w:val="24"/>
          <w:lang w:val="en-US"/>
        </w:rPr>
        <w:t xml:space="preserve">concluded that traditional unit root tests become unsuitable in the presence of structural changes in time series because they are biased towards the possibility of accepting the null hypothesis and rejecting the alternative. </w:t>
      </w:r>
    </w:p>
    <w:p w14:paraId="7BFDA6DC" w14:textId="77777777" w:rsidR="00CF689C" w:rsidRDefault="00CF689C" w:rsidP="00CF689C">
      <w:pPr>
        <w:spacing w:after="0" w:line="240" w:lineRule="auto"/>
        <w:jc w:val="both"/>
        <w:rPr>
          <w:rFonts w:asciiTheme="majorBidi" w:hAnsiTheme="majorBidi" w:cstheme="majorBidi"/>
          <w:sz w:val="24"/>
          <w:szCs w:val="24"/>
          <w:lang w:val="en-US"/>
        </w:rPr>
      </w:pPr>
    </w:p>
    <w:p w14:paraId="54DFEE0F" w14:textId="5B2D82BE" w:rsidR="00811877" w:rsidRPr="000011A5" w:rsidRDefault="007D13DE"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Therefore, only the results of the unit root test that consider structural changes will be adopted, indicating that the time series of the study variables are a mix between those integrated of order zero </w:t>
      </w:r>
      <w:proofErr w:type="gramStart"/>
      <w:r w:rsidRPr="000011A5">
        <w:rPr>
          <w:rFonts w:asciiTheme="majorBidi" w:hAnsiTheme="majorBidi" w:cstheme="majorBidi"/>
          <w:sz w:val="24"/>
          <w:szCs w:val="24"/>
          <w:lang w:val="en-US"/>
        </w:rPr>
        <w:t>I(</w:t>
      </w:r>
      <w:proofErr w:type="gramEnd"/>
      <w:r w:rsidRPr="000011A5">
        <w:rPr>
          <w:rFonts w:asciiTheme="majorBidi" w:hAnsiTheme="majorBidi" w:cstheme="majorBidi"/>
          <w:sz w:val="24"/>
          <w:szCs w:val="24"/>
          <w:lang w:val="en-US"/>
        </w:rPr>
        <w:t>0) and those of first order I(1).</w:t>
      </w:r>
    </w:p>
    <w:p w14:paraId="2DBC95CF" w14:textId="77777777" w:rsidR="002A368D" w:rsidRPr="000011A5" w:rsidRDefault="002A368D" w:rsidP="000011A5">
      <w:pPr>
        <w:spacing w:after="0" w:line="240" w:lineRule="auto"/>
        <w:ind w:firstLine="567"/>
        <w:jc w:val="both"/>
        <w:rPr>
          <w:rFonts w:asciiTheme="majorBidi" w:hAnsiTheme="majorBidi" w:cstheme="majorBidi"/>
          <w:sz w:val="24"/>
          <w:szCs w:val="24"/>
          <w:lang w:val="en-US"/>
        </w:rPr>
      </w:pPr>
    </w:p>
    <w:p w14:paraId="36CBF04E" w14:textId="0A6B910F" w:rsidR="00811877" w:rsidRPr="000011A5" w:rsidRDefault="0003658C" w:rsidP="00CF689C">
      <w:pPr>
        <w:spacing w:after="0" w:line="240" w:lineRule="auto"/>
        <w:jc w:val="both"/>
        <w:rPr>
          <w:rFonts w:asciiTheme="majorBidi" w:hAnsiTheme="majorBidi" w:cstheme="majorBidi"/>
          <w:b/>
          <w:bCs/>
          <w:sz w:val="24"/>
          <w:szCs w:val="24"/>
          <w:lang w:val="en-US"/>
        </w:rPr>
      </w:pPr>
      <w:r w:rsidRPr="000011A5">
        <w:rPr>
          <w:rFonts w:asciiTheme="majorBidi" w:hAnsiTheme="majorBidi" w:cstheme="majorBidi"/>
          <w:b/>
          <w:bCs/>
          <w:sz w:val="24"/>
          <w:szCs w:val="24"/>
          <w:lang w:val="en-US"/>
        </w:rPr>
        <w:t xml:space="preserve">Testing for Long-Run Causality: </w:t>
      </w:r>
    </w:p>
    <w:p w14:paraId="48CEAC76" w14:textId="77777777" w:rsidR="002A368D"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To test the causality relationship between the study variables in the long run, the methodology of Toda &amp; Yamamoto (1995) will be used, which is based on the developed Augmented VAR model. The first step is to determine the maximum integration order among the time series, "dmax", which is found to be one, dmax=1. </w:t>
      </w:r>
    </w:p>
    <w:p w14:paraId="709BA6CA" w14:textId="77777777" w:rsidR="00CF689C" w:rsidRDefault="00CF689C" w:rsidP="00CF689C">
      <w:pPr>
        <w:spacing w:after="0" w:line="240" w:lineRule="auto"/>
        <w:jc w:val="both"/>
        <w:rPr>
          <w:rFonts w:asciiTheme="majorBidi" w:hAnsiTheme="majorBidi" w:cstheme="majorBidi"/>
          <w:sz w:val="24"/>
          <w:szCs w:val="24"/>
          <w:lang w:val="en-US"/>
        </w:rPr>
      </w:pPr>
    </w:p>
    <w:p w14:paraId="3BBB19B0" w14:textId="5BA8AA5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second step is to determine the optimal number of lag periods for the study variables based on the Standard VAR model after ensuring the model's econometric robustness and absence of any issues. After estimating the model and conducting validity tests, it was found that the model does not suffer from any econometric problems. On this basis, the optimal number of lag periods can be determined as shown in the following table:</w:t>
      </w:r>
    </w:p>
    <w:p w14:paraId="13D54138" w14:textId="77777777" w:rsidR="002A368D" w:rsidRPr="000011A5" w:rsidRDefault="002A368D" w:rsidP="000011A5">
      <w:pPr>
        <w:spacing w:after="0" w:line="240" w:lineRule="auto"/>
        <w:ind w:firstLine="567"/>
        <w:jc w:val="center"/>
        <w:rPr>
          <w:rFonts w:asciiTheme="majorBidi" w:hAnsiTheme="majorBidi" w:cstheme="majorBidi"/>
          <w:b/>
          <w:bCs/>
          <w:sz w:val="24"/>
          <w:szCs w:val="24"/>
          <w:lang w:val="en-US"/>
        </w:rPr>
      </w:pPr>
    </w:p>
    <w:p w14:paraId="7733B15F"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2A368D" w:rsidRPr="000011A5">
        <w:rPr>
          <w:rFonts w:asciiTheme="majorBidi" w:hAnsiTheme="majorBidi" w:cstheme="majorBidi"/>
          <w:b/>
          <w:bCs/>
          <w:sz w:val="24"/>
          <w:szCs w:val="24"/>
          <w:lang w:val="en-US"/>
        </w:rPr>
        <w:t>3</w:t>
      </w:r>
      <w:r w:rsidRPr="000011A5">
        <w:rPr>
          <w:rFonts w:asciiTheme="majorBidi" w:hAnsiTheme="majorBidi" w:cstheme="majorBidi"/>
          <w:b/>
          <w:bCs/>
          <w:sz w:val="24"/>
          <w:szCs w:val="24"/>
          <w:lang w:val="en-US"/>
        </w:rPr>
        <w:t>): VAR Lag Order Selection Criteria for Study Variables.</w:t>
      </w:r>
    </w:p>
    <w:tbl>
      <w:tblPr>
        <w:tblStyle w:val="8"/>
        <w:bidiVisual/>
        <w:tblW w:w="0" w:type="auto"/>
        <w:tblLook w:val="04A0" w:firstRow="1" w:lastRow="0" w:firstColumn="1" w:lastColumn="0" w:noHBand="0" w:noVBand="1"/>
      </w:tblPr>
      <w:tblGrid>
        <w:gridCol w:w="1307"/>
        <w:gridCol w:w="1307"/>
        <w:gridCol w:w="1307"/>
        <w:gridCol w:w="1297"/>
        <w:gridCol w:w="1307"/>
        <w:gridCol w:w="1331"/>
        <w:gridCol w:w="1206"/>
      </w:tblGrid>
      <w:tr w:rsidR="002F6030" w:rsidRPr="000011A5" w14:paraId="707161F1" w14:textId="77777777" w:rsidTr="002F6030">
        <w:tc>
          <w:tcPr>
            <w:tcW w:w="1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873EA"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HQ</w:t>
            </w:r>
          </w:p>
        </w:tc>
        <w:tc>
          <w:tcPr>
            <w:tcW w:w="1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F388C9"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SC</w:t>
            </w:r>
          </w:p>
        </w:tc>
        <w:tc>
          <w:tcPr>
            <w:tcW w:w="1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36A60"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AIC</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4B92B"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FPE</w:t>
            </w:r>
          </w:p>
        </w:tc>
        <w:tc>
          <w:tcPr>
            <w:tcW w:w="1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08DB8"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LR</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9C9A5"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LogL</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29BE2C"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Lag</w:t>
            </w:r>
          </w:p>
        </w:tc>
      </w:tr>
      <w:tr w:rsidR="002F6030" w:rsidRPr="000011A5" w14:paraId="440F8B77" w14:textId="77777777" w:rsidTr="002F6030">
        <w:tc>
          <w:tcPr>
            <w:tcW w:w="1307" w:type="dxa"/>
            <w:tcBorders>
              <w:top w:val="single" w:sz="4" w:space="0" w:color="auto"/>
              <w:left w:val="single" w:sz="4" w:space="0" w:color="auto"/>
              <w:bottom w:val="single" w:sz="4" w:space="0" w:color="auto"/>
              <w:right w:val="single" w:sz="4" w:space="0" w:color="auto"/>
            </w:tcBorders>
            <w:hideMark/>
          </w:tcPr>
          <w:p w14:paraId="48C75116"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-13.9603</w:t>
            </w:r>
          </w:p>
        </w:tc>
        <w:tc>
          <w:tcPr>
            <w:tcW w:w="1307" w:type="dxa"/>
            <w:tcBorders>
              <w:top w:val="single" w:sz="4" w:space="0" w:color="auto"/>
              <w:left w:val="single" w:sz="4" w:space="0" w:color="auto"/>
              <w:bottom w:val="single" w:sz="4" w:space="0" w:color="auto"/>
              <w:right w:val="single" w:sz="4" w:space="0" w:color="auto"/>
            </w:tcBorders>
            <w:hideMark/>
          </w:tcPr>
          <w:p w14:paraId="217EA09F"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-13.7937</w:t>
            </w:r>
          </w:p>
        </w:tc>
        <w:tc>
          <w:tcPr>
            <w:tcW w:w="1307" w:type="dxa"/>
            <w:tcBorders>
              <w:top w:val="single" w:sz="4" w:space="0" w:color="auto"/>
              <w:left w:val="single" w:sz="4" w:space="0" w:color="auto"/>
              <w:bottom w:val="single" w:sz="4" w:space="0" w:color="auto"/>
              <w:right w:val="single" w:sz="4" w:space="0" w:color="auto"/>
            </w:tcBorders>
            <w:hideMark/>
          </w:tcPr>
          <w:p w14:paraId="11E4AF42"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-14.0523</w:t>
            </w:r>
          </w:p>
        </w:tc>
        <w:tc>
          <w:tcPr>
            <w:tcW w:w="1297" w:type="dxa"/>
            <w:tcBorders>
              <w:top w:val="single" w:sz="4" w:space="0" w:color="auto"/>
              <w:left w:val="single" w:sz="4" w:space="0" w:color="auto"/>
              <w:bottom w:val="single" w:sz="4" w:space="0" w:color="auto"/>
              <w:right w:val="single" w:sz="4" w:space="0" w:color="auto"/>
            </w:tcBorders>
            <w:hideMark/>
          </w:tcPr>
          <w:p w14:paraId="0D2432FF"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3.2e – 14</w:t>
            </w:r>
          </w:p>
        </w:tc>
        <w:tc>
          <w:tcPr>
            <w:tcW w:w="1307" w:type="dxa"/>
            <w:tcBorders>
              <w:top w:val="single" w:sz="4" w:space="0" w:color="auto"/>
              <w:left w:val="single" w:sz="4" w:space="0" w:color="auto"/>
              <w:bottom w:val="single" w:sz="4" w:space="0" w:color="auto"/>
              <w:right w:val="single" w:sz="4" w:space="0" w:color="auto"/>
            </w:tcBorders>
          </w:tcPr>
          <w:p w14:paraId="40C52712" w14:textId="77777777" w:rsidR="002F6030" w:rsidRPr="000011A5" w:rsidRDefault="002F6030" w:rsidP="000011A5">
            <w:pPr>
              <w:bidi/>
              <w:jc w:val="center"/>
              <w:rPr>
                <w:rFonts w:asciiTheme="majorBidi" w:hAnsiTheme="majorBidi" w:cstheme="majorBidi"/>
                <w:sz w:val="24"/>
                <w:szCs w:val="24"/>
                <w:lang w:val="en-US" w:eastAsia="fr-FR"/>
              </w:rPr>
            </w:pPr>
          </w:p>
        </w:tc>
        <w:tc>
          <w:tcPr>
            <w:tcW w:w="1331" w:type="dxa"/>
            <w:tcBorders>
              <w:top w:val="single" w:sz="4" w:space="0" w:color="auto"/>
              <w:left w:val="single" w:sz="4" w:space="0" w:color="auto"/>
              <w:bottom w:val="single" w:sz="4" w:space="0" w:color="auto"/>
              <w:right w:val="single" w:sz="4" w:space="0" w:color="auto"/>
            </w:tcBorders>
            <w:hideMark/>
          </w:tcPr>
          <w:p w14:paraId="6678AD7C"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272.994</w:t>
            </w:r>
          </w:p>
        </w:tc>
        <w:tc>
          <w:tcPr>
            <w:tcW w:w="1206" w:type="dxa"/>
            <w:tcBorders>
              <w:top w:val="single" w:sz="4" w:space="0" w:color="auto"/>
              <w:left w:val="single" w:sz="4" w:space="0" w:color="auto"/>
              <w:bottom w:val="single" w:sz="4" w:space="0" w:color="auto"/>
              <w:right w:val="single" w:sz="4" w:space="0" w:color="auto"/>
            </w:tcBorders>
            <w:hideMark/>
          </w:tcPr>
          <w:p w14:paraId="3EA466FB"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0</w:t>
            </w:r>
          </w:p>
        </w:tc>
      </w:tr>
      <w:tr w:rsidR="002F6030" w:rsidRPr="000011A5" w14:paraId="7C55AFCF" w14:textId="77777777" w:rsidTr="002F6030">
        <w:tc>
          <w:tcPr>
            <w:tcW w:w="1307" w:type="dxa"/>
            <w:tcBorders>
              <w:top w:val="single" w:sz="4" w:space="0" w:color="auto"/>
              <w:left w:val="single" w:sz="4" w:space="0" w:color="auto"/>
              <w:bottom w:val="single" w:sz="4" w:space="0" w:color="auto"/>
              <w:right w:val="single" w:sz="4" w:space="0" w:color="auto"/>
            </w:tcBorders>
            <w:hideMark/>
          </w:tcPr>
          <w:p w14:paraId="23663DBB"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-28.2665</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AFF2F"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-27.1005*</w:t>
            </w:r>
          </w:p>
        </w:tc>
        <w:tc>
          <w:tcPr>
            <w:tcW w:w="1307" w:type="dxa"/>
            <w:tcBorders>
              <w:top w:val="single" w:sz="4" w:space="0" w:color="auto"/>
              <w:left w:val="single" w:sz="4" w:space="0" w:color="auto"/>
              <w:bottom w:val="single" w:sz="4" w:space="0" w:color="auto"/>
              <w:right w:val="single" w:sz="4" w:space="0" w:color="auto"/>
            </w:tcBorders>
            <w:hideMark/>
          </w:tcPr>
          <w:p w14:paraId="51FC7628"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-28.9104</w:t>
            </w:r>
          </w:p>
        </w:tc>
        <w:tc>
          <w:tcPr>
            <w:tcW w:w="1297" w:type="dxa"/>
            <w:tcBorders>
              <w:top w:val="single" w:sz="4" w:space="0" w:color="auto"/>
              <w:left w:val="single" w:sz="4" w:space="0" w:color="auto"/>
              <w:bottom w:val="single" w:sz="4" w:space="0" w:color="auto"/>
              <w:right w:val="single" w:sz="4" w:space="0" w:color="auto"/>
            </w:tcBorders>
            <w:hideMark/>
          </w:tcPr>
          <w:p w14:paraId="5D4DAC54"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1.1e -20</w:t>
            </w:r>
          </w:p>
        </w:tc>
        <w:tc>
          <w:tcPr>
            <w:tcW w:w="1307" w:type="dxa"/>
            <w:tcBorders>
              <w:top w:val="single" w:sz="4" w:space="0" w:color="auto"/>
              <w:left w:val="single" w:sz="4" w:space="0" w:color="auto"/>
              <w:bottom w:val="single" w:sz="4" w:space="0" w:color="auto"/>
              <w:right w:val="single" w:sz="4" w:space="0" w:color="auto"/>
            </w:tcBorders>
            <w:hideMark/>
          </w:tcPr>
          <w:p w14:paraId="07D8FD84"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636.61</w:t>
            </w:r>
          </w:p>
        </w:tc>
        <w:tc>
          <w:tcPr>
            <w:tcW w:w="1331" w:type="dxa"/>
            <w:tcBorders>
              <w:top w:val="single" w:sz="4" w:space="0" w:color="auto"/>
              <w:left w:val="single" w:sz="4" w:space="0" w:color="auto"/>
              <w:bottom w:val="single" w:sz="4" w:space="0" w:color="auto"/>
              <w:right w:val="single" w:sz="4" w:space="0" w:color="auto"/>
            </w:tcBorders>
            <w:hideMark/>
          </w:tcPr>
          <w:p w14:paraId="2A82731E"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591.298</w:t>
            </w:r>
          </w:p>
        </w:tc>
        <w:tc>
          <w:tcPr>
            <w:tcW w:w="1206" w:type="dxa"/>
            <w:tcBorders>
              <w:top w:val="single" w:sz="4" w:space="0" w:color="auto"/>
              <w:left w:val="single" w:sz="4" w:space="0" w:color="auto"/>
              <w:bottom w:val="single" w:sz="4" w:space="0" w:color="auto"/>
              <w:right w:val="single" w:sz="4" w:space="0" w:color="auto"/>
            </w:tcBorders>
            <w:hideMark/>
          </w:tcPr>
          <w:p w14:paraId="69870848"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1</w:t>
            </w:r>
          </w:p>
        </w:tc>
      </w:tr>
      <w:tr w:rsidR="002F6030" w:rsidRPr="000011A5" w14:paraId="271A256F" w14:textId="77777777" w:rsidTr="002F6030">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6897D"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-29.16*</w:t>
            </w:r>
          </w:p>
        </w:tc>
        <w:tc>
          <w:tcPr>
            <w:tcW w:w="1307" w:type="dxa"/>
            <w:tcBorders>
              <w:top w:val="single" w:sz="4" w:space="0" w:color="auto"/>
              <w:left w:val="single" w:sz="4" w:space="0" w:color="auto"/>
              <w:bottom w:val="single" w:sz="4" w:space="0" w:color="auto"/>
              <w:right w:val="single" w:sz="4" w:space="0" w:color="auto"/>
            </w:tcBorders>
            <w:hideMark/>
          </w:tcPr>
          <w:p w14:paraId="731572D3"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-26.9946</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2F095"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-30.356*</w:t>
            </w:r>
          </w:p>
        </w:tc>
        <w:tc>
          <w:tcPr>
            <w:tcW w:w="1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43535"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 xml:space="preserve">3.1e – 21* </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A0B1E"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126.93*</w:t>
            </w:r>
          </w:p>
        </w:tc>
        <w:tc>
          <w:tcPr>
            <w:tcW w:w="1331" w:type="dxa"/>
            <w:tcBorders>
              <w:top w:val="single" w:sz="4" w:space="0" w:color="auto"/>
              <w:left w:val="single" w:sz="4" w:space="0" w:color="auto"/>
              <w:bottom w:val="single" w:sz="4" w:space="0" w:color="auto"/>
              <w:right w:val="single" w:sz="4" w:space="0" w:color="auto"/>
            </w:tcBorders>
            <w:hideMark/>
          </w:tcPr>
          <w:p w14:paraId="03B96813" w14:textId="77777777" w:rsidR="002F6030" w:rsidRPr="000011A5" w:rsidRDefault="002F6030" w:rsidP="000011A5">
            <w:pPr>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654.763</w:t>
            </w:r>
          </w:p>
        </w:tc>
        <w:tc>
          <w:tcPr>
            <w:tcW w:w="1206" w:type="dxa"/>
            <w:tcBorders>
              <w:top w:val="single" w:sz="4" w:space="0" w:color="auto"/>
              <w:left w:val="single" w:sz="4" w:space="0" w:color="auto"/>
              <w:bottom w:val="single" w:sz="4" w:space="0" w:color="auto"/>
              <w:right w:val="single" w:sz="4" w:space="0" w:color="auto"/>
            </w:tcBorders>
            <w:hideMark/>
          </w:tcPr>
          <w:p w14:paraId="7ADA6323" w14:textId="77777777" w:rsidR="002F6030" w:rsidRPr="000011A5" w:rsidRDefault="002F6030" w:rsidP="000011A5">
            <w:pPr>
              <w:bidi/>
              <w:jc w:val="center"/>
              <w:rPr>
                <w:rFonts w:asciiTheme="majorBidi" w:hAnsiTheme="majorBidi" w:cstheme="majorBidi"/>
                <w:b/>
                <w:bCs/>
                <w:sz w:val="24"/>
                <w:szCs w:val="24"/>
                <w:lang w:val="en-US" w:eastAsia="fr-FR"/>
              </w:rPr>
            </w:pPr>
            <w:r w:rsidRPr="000011A5">
              <w:rPr>
                <w:rFonts w:asciiTheme="majorBidi" w:hAnsiTheme="majorBidi" w:cstheme="majorBidi"/>
                <w:b/>
                <w:bCs/>
                <w:sz w:val="24"/>
                <w:szCs w:val="24"/>
                <w:lang w:val="en-US" w:eastAsia="fr-FR"/>
              </w:rPr>
              <w:t>2</w:t>
            </w:r>
          </w:p>
        </w:tc>
      </w:tr>
    </w:tbl>
    <w:p w14:paraId="311AE692" w14:textId="77777777" w:rsidR="002B357A" w:rsidRPr="000011A5" w:rsidRDefault="002B357A" w:rsidP="000011A5">
      <w:pPr>
        <w:spacing w:after="0" w:line="240" w:lineRule="auto"/>
        <w:ind w:firstLine="567"/>
        <w:jc w:val="both"/>
        <w:rPr>
          <w:rFonts w:asciiTheme="majorBidi" w:hAnsiTheme="majorBidi" w:cstheme="majorBidi"/>
          <w:sz w:val="24"/>
          <w:szCs w:val="24"/>
          <w:lang w:val="en-US"/>
        </w:rPr>
      </w:pPr>
    </w:p>
    <w:p w14:paraId="700C414F" w14:textId="77777777" w:rsidR="002F6030" w:rsidRPr="000011A5" w:rsidRDefault="0003658C"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*Optimal lag </w:t>
      </w:r>
    </w:p>
    <w:p w14:paraId="21325E79"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Stata 17.</w:t>
      </w:r>
    </w:p>
    <w:p w14:paraId="14300F6B" w14:textId="77777777" w:rsidR="00CF689C" w:rsidRDefault="00CF689C" w:rsidP="00CF689C">
      <w:pPr>
        <w:spacing w:after="0" w:line="240" w:lineRule="auto"/>
        <w:jc w:val="both"/>
        <w:rPr>
          <w:rFonts w:asciiTheme="majorBidi" w:hAnsiTheme="majorBidi" w:cstheme="majorBidi"/>
          <w:sz w:val="24"/>
          <w:szCs w:val="24"/>
          <w:lang w:val="en-US"/>
        </w:rPr>
      </w:pPr>
    </w:p>
    <w:p w14:paraId="245F1BA7" w14:textId="1E5A95C3"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From the results of the table, </w:t>
      </w:r>
      <w:proofErr w:type="gramStart"/>
      <w:r w:rsidRPr="000011A5">
        <w:rPr>
          <w:rFonts w:asciiTheme="majorBidi" w:hAnsiTheme="majorBidi" w:cstheme="majorBidi"/>
          <w:sz w:val="24"/>
          <w:szCs w:val="24"/>
          <w:lang w:val="en-US"/>
        </w:rPr>
        <w:t>it is clear that most</w:t>
      </w:r>
      <w:proofErr w:type="gramEnd"/>
      <w:r w:rsidRPr="000011A5">
        <w:rPr>
          <w:rFonts w:asciiTheme="majorBidi" w:hAnsiTheme="majorBidi" w:cstheme="majorBidi"/>
          <w:sz w:val="24"/>
          <w:szCs w:val="24"/>
          <w:lang w:val="en-US"/>
        </w:rPr>
        <w:t xml:space="preserve"> criteria agreed that the optimal number of lags for the study variables is two, P=2. Therefore, after determining the highest integration order </w:t>
      </w:r>
      <w:r w:rsidRPr="000011A5">
        <w:rPr>
          <w:rFonts w:asciiTheme="majorBidi" w:hAnsiTheme="majorBidi" w:cstheme="majorBidi"/>
          <w:sz w:val="24"/>
          <w:szCs w:val="24"/>
          <w:lang w:val="en-US"/>
        </w:rPr>
        <w:lastRenderedPageBreak/>
        <w:t>and the optimal lag degree, the developed Augmented VAR model will be estimated, in other words, estimating the (P+dmax)th order VAR model.</w:t>
      </w:r>
    </w:p>
    <w:p w14:paraId="45D19EB4" w14:textId="77777777" w:rsidR="00CF689C" w:rsidRDefault="00CF689C" w:rsidP="000011A5">
      <w:pPr>
        <w:spacing w:after="0" w:line="240" w:lineRule="auto"/>
        <w:jc w:val="both"/>
        <w:rPr>
          <w:rFonts w:asciiTheme="majorBidi" w:hAnsiTheme="majorBidi" w:cstheme="majorBidi"/>
          <w:sz w:val="24"/>
          <w:szCs w:val="24"/>
          <w:lang w:val="en-US"/>
        </w:rPr>
      </w:pPr>
    </w:p>
    <w:p w14:paraId="011FC704" w14:textId="2D342DE6" w:rsidR="002F6030" w:rsidRPr="000011A5" w:rsidRDefault="0003658C" w:rsidP="000011A5">
      <w:p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Model Validity Tests</w:t>
      </w:r>
      <w:r w:rsidRPr="000011A5">
        <w:rPr>
          <w:rFonts w:asciiTheme="majorBidi" w:hAnsiTheme="majorBidi" w:cstheme="majorBidi"/>
          <w:sz w:val="24"/>
          <w:szCs w:val="24"/>
          <w:lang w:val="en-US"/>
        </w:rPr>
        <w:t xml:space="preserve">: </w:t>
      </w:r>
    </w:p>
    <w:p w14:paraId="3B229409"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After the statistical processing of the model, and before its adoption and interpretation of its results, it must undergo a series of tests to determine its robustness. These tests are divided into two types:</w:t>
      </w:r>
    </w:p>
    <w:p w14:paraId="3895DDDC" w14:textId="77777777" w:rsidR="002F6030" w:rsidRPr="000011A5" w:rsidRDefault="0003658C" w:rsidP="000011A5">
      <w:pPr>
        <w:pStyle w:val="ListParagraph"/>
        <w:numPr>
          <w:ilvl w:val="2"/>
          <w:numId w:val="15"/>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Residuals Diagnostics Tests</w:t>
      </w:r>
      <w:r w:rsidRPr="000011A5">
        <w:rPr>
          <w:rFonts w:asciiTheme="majorBidi" w:hAnsiTheme="majorBidi" w:cstheme="majorBidi"/>
          <w:sz w:val="24"/>
          <w:szCs w:val="24"/>
          <w:lang w:val="en-US"/>
        </w:rPr>
        <w:t xml:space="preserve">: </w:t>
      </w:r>
    </w:p>
    <w:p w14:paraId="686D15E3" w14:textId="77777777" w:rsidR="0003658C" w:rsidRPr="000011A5" w:rsidRDefault="0003658C" w:rsidP="000011A5">
      <w:pPr>
        <w:spacing w:after="0" w:line="240" w:lineRule="auto"/>
        <w:ind w:firstLine="708"/>
        <w:jc w:val="both"/>
        <w:rPr>
          <w:rFonts w:asciiTheme="majorBidi" w:hAnsiTheme="majorBidi" w:cstheme="majorBidi"/>
          <w:sz w:val="24"/>
          <w:szCs w:val="24"/>
          <w:lang w:val="en-US"/>
        </w:rPr>
      </w:pPr>
      <w:r w:rsidRPr="000011A5">
        <w:rPr>
          <w:rFonts w:asciiTheme="majorBidi" w:hAnsiTheme="majorBidi" w:cstheme="majorBidi"/>
          <w:sz w:val="24"/>
          <w:szCs w:val="24"/>
          <w:lang w:val="en-US"/>
        </w:rPr>
        <w:t>Below are the results of the tests related to the series of residuals, including the Serial Correlation LM test, Normality test, and Heteroskedasticity test.</w:t>
      </w:r>
    </w:p>
    <w:p w14:paraId="3BEDA4EB" w14:textId="77777777" w:rsidR="002F6030" w:rsidRPr="000011A5" w:rsidRDefault="0003658C" w:rsidP="000011A5">
      <w:pPr>
        <w:pStyle w:val="ListParagraph"/>
        <w:numPr>
          <w:ilvl w:val="0"/>
          <w:numId w:val="15"/>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Autocorrelation LM Test</w:t>
      </w:r>
      <w:r w:rsidRPr="000011A5">
        <w:rPr>
          <w:rFonts w:asciiTheme="majorBidi" w:hAnsiTheme="majorBidi" w:cstheme="majorBidi"/>
          <w:sz w:val="24"/>
          <w:szCs w:val="24"/>
          <w:lang w:val="en-US"/>
        </w:rPr>
        <w:t>:</w:t>
      </w:r>
    </w:p>
    <w:p w14:paraId="2B2297F1" w14:textId="77777777" w:rsidR="00CF689C" w:rsidRDefault="00CF689C" w:rsidP="00CF689C">
      <w:pPr>
        <w:spacing w:after="0" w:line="240" w:lineRule="auto"/>
        <w:jc w:val="both"/>
        <w:rPr>
          <w:rFonts w:asciiTheme="majorBidi" w:hAnsiTheme="majorBidi" w:cstheme="majorBidi"/>
          <w:sz w:val="24"/>
          <w:szCs w:val="24"/>
          <w:lang w:val="en-US"/>
        </w:rPr>
      </w:pPr>
    </w:p>
    <w:p w14:paraId="26DCA417" w14:textId="59B2603B"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To verify that the model does not suffer from autocorrelation, the VAR Residual Serial Correlation LM Test was used. The results summarized in Table (04-25) indicate that this model does not suffer from autocorrelation at the lag periods automatically selected by the software. This is because the P-value is statistically insignificant at all levels of significance, leading us to accept the null hypothesis that the residuals series of the study model does not suffer from autocorrelation and to reject the alternative hypothesis.</w:t>
      </w:r>
    </w:p>
    <w:p w14:paraId="50EE1B1A" w14:textId="77777777" w:rsidR="00CF689C" w:rsidRDefault="00CF689C" w:rsidP="000011A5">
      <w:pPr>
        <w:spacing w:after="0" w:line="240" w:lineRule="auto"/>
        <w:ind w:firstLine="567"/>
        <w:jc w:val="center"/>
        <w:rPr>
          <w:rFonts w:asciiTheme="majorBidi" w:hAnsiTheme="majorBidi" w:cstheme="majorBidi"/>
          <w:b/>
          <w:bCs/>
          <w:sz w:val="24"/>
          <w:szCs w:val="24"/>
          <w:lang w:val="en-US"/>
        </w:rPr>
      </w:pPr>
    </w:p>
    <w:p w14:paraId="798FBC3A" w14:textId="692BD09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826250" w:rsidRPr="000011A5">
        <w:rPr>
          <w:rFonts w:asciiTheme="majorBidi" w:hAnsiTheme="majorBidi" w:cstheme="majorBidi"/>
          <w:b/>
          <w:bCs/>
          <w:sz w:val="24"/>
          <w:szCs w:val="24"/>
          <w:lang w:val="en-US"/>
        </w:rPr>
        <w:t>4</w:t>
      </w:r>
      <w:r w:rsidRPr="000011A5">
        <w:rPr>
          <w:rFonts w:asciiTheme="majorBidi" w:hAnsiTheme="majorBidi" w:cstheme="majorBidi"/>
          <w:b/>
          <w:bCs/>
          <w:sz w:val="24"/>
          <w:szCs w:val="24"/>
          <w:lang w:val="en-US"/>
        </w:rPr>
        <w:t>): VAR Residual Serial Correlation LM Tests.</w:t>
      </w:r>
    </w:p>
    <w:tbl>
      <w:tblPr>
        <w:tblStyle w:val="TableGrid"/>
        <w:bidiVisual/>
        <w:tblW w:w="0" w:type="auto"/>
        <w:tblInd w:w="495" w:type="dxa"/>
        <w:tblLook w:val="04A0" w:firstRow="1" w:lastRow="0" w:firstColumn="1" w:lastColumn="0" w:noHBand="0" w:noVBand="1"/>
      </w:tblPr>
      <w:tblGrid>
        <w:gridCol w:w="2506"/>
        <w:gridCol w:w="2762"/>
        <w:gridCol w:w="2542"/>
        <w:gridCol w:w="757"/>
      </w:tblGrid>
      <w:tr w:rsidR="00826250" w:rsidRPr="000011A5" w14:paraId="00377856" w14:textId="77777777" w:rsidTr="00826250">
        <w:trPr>
          <w:trHeight w:val="57"/>
        </w:trPr>
        <w:tc>
          <w:tcPr>
            <w:tcW w:w="8567" w:type="dxa"/>
            <w:gridSpan w:val="4"/>
            <w:tcBorders>
              <w:top w:val="single" w:sz="4" w:space="0" w:color="auto"/>
              <w:left w:val="single" w:sz="4" w:space="0" w:color="auto"/>
              <w:bottom w:val="single" w:sz="4" w:space="0" w:color="auto"/>
              <w:right w:val="single" w:sz="4" w:space="0" w:color="auto"/>
            </w:tcBorders>
            <w:hideMark/>
          </w:tcPr>
          <w:p w14:paraId="1A34EDEA" w14:textId="77777777" w:rsidR="00826250" w:rsidRPr="000011A5" w:rsidRDefault="00826250" w:rsidP="000011A5">
            <w:pPr>
              <w:bidi/>
              <w:jc w:val="right"/>
              <w:rPr>
                <w:rFonts w:asciiTheme="majorBidi" w:eastAsia="Calibri" w:hAnsiTheme="majorBidi" w:cstheme="majorBidi"/>
                <w:sz w:val="24"/>
                <w:szCs w:val="24"/>
                <w:rtl/>
                <w:lang w:val="en-US"/>
              </w:rPr>
            </w:pPr>
            <w:r w:rsidRPr="000011A5">
              <w:rPr>
                <w:rFonts w:asciiTheme="majorBidi" w:eastAsia="Calibri" w:hAnsiTheme="majorBidi" w:cstheme="majorBidi"/>
                <w:sz w:val="24"/>
                <w:szCs w:val="24"/>
                <w:lang w:val="en-US"/>
              </w:rPr>
              <w:t xml:space="preserve">Var residual Serial Correlation LM Tests </w:t>
            </w:r>
          </w:p>
          <w:p w14:paraId="7B97F2C3" w14:textId="77777777" w:rsidR="00826250" w:rsidRPr="000011A5" w:rsidRDefault="00826250" w:rsidP="000011A5">
            <w:pPr>
              <w:bidi/>
              <w:jc w:val="right"/>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Sample: 1980-2020</w:t>
            </w:r>
          </w:p>
          <w:p w14:paraId="0F490AFE" w14:textId="77777777" w:rsidR="00826250" w:rsidRPr="000011A5" w:rsidRDefault="00826250" w:rsidP="000011A5">
            <w:pPr>
              <w:bidi/>
              <w:jc w:val="right"/>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Included observations: 38</w:t>
            </w:r>
          </w:p>
        </w:tc>
      </w:tr>
      <w:tr w:rsidR="00826250" w:rsidRPr="005D6736" w14:paraId="65E8C582" w14:textId="77777777" w:rsidTr="00826250">
        <w:trPr>
          <w:trHeight w:val="57"/>
        </w:trPr>
        <w:tc>
          <w:tcPr>
            <w:tcW w:w="8567" w:type="dxa"/>
            <w:gridSpan w:val="4"/>
            <w:tcBorders>
              <w:top w:val="single" w:sz="4" w:space="0" w:color="auto"/>
              <w:left w:val="single" w:sz="4" w:space="0" w:color="auto"/>
              <w:bottom w:val="single" w:sz="4" w:space="0" w:color="auto"/>
              <w:right w:val="single" w:sz="4" w:space="0" w:color="auto"/>
            </w:tcBorders>
            <w:hideMark/>
          </w:tcPr>
          <w:p w14:paraId="6B102859" w14:textId="77777777" w:rsidR="00826250" w:rsidRPr="000011A5" w:rsidRDefault="00826250" w:rsidP="000011A5">
            <w:pPr>
              <w:tabs>
                <w:tab w:val="left" w:pos="7704"/>
              </w:tabs>
              <w:bidi/>
              <w:jc w:val="right"/>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Null hypothesis: no autocorrelation at lag order</w:t>
            </w:r>
          </w:p>
        </w:tc>
      </w:tr>
      <w:tr w:rsidR="00826250" w:rsidRPr="000011A5" w14:paraId="4D53A973" w14:textId="77777777" w:rsidTr="00826250">
        <w:trPr>
          <w:trHeight w:val="57"/>
        </w:trPr>
        <w:tc>
          <w:tcPr>
            <w:tcW w:w="2506" w:type="dxa"/>
            <w:tcBorders>
              <w:top w:val="single" w:sz="4" w:space="0" w:color="auto"/>
              <w:left w:val="single" w:sz="4" w:space="0" w:color="auto"/>
              <w:bottom w:val="single" w:sz="4" w:space="0" w:color="auto"/>
              <w:right w:val="single" w:sz="4" w:space="0" w:color="FFFFFF" w:themeColor="background1"/>
            </w:tcBorders>
            <w:shd w:val="clear" w:color="auto" w:fill="F2F2F2" w:themeFill="background1" w:themeFillShade="F2"/>
            <w:hideMark/>
          </w:tcPr>
          <w:p w14:paraId="2DEDF919"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Prob  &gt; Chi2</w:t>
            </w:r>
          </w:p>
        </w:tc>
        <w:tc>
          <w:tcPr>
            <w:tcW w:w="27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D7A0B00"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Df</w:t>
            </w:r>
          </w:p>
        </w:tc>
        <w:tc>
          <w:tcPr>
            <w:tcW w:w="25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E04CD73"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Chi2</w:t>
            </w:r>
          </w:p>
        </w:tc>
        <w:tc>
          <w:tcPr>
            <w:tcW w:w="757"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1" w:themeFillShade="F2"/>
            <w:hideMark/>
          </w:tcPr>
          <w:p w14:paraId="494A956F"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Lag</w:t>
            </w:r>
          </w:p>
        </w:tc>
      </w:tr>
      <w:tr w:rsidR="00826250" w:rsidRPr="000011A5" w14:paraId="393E3502" w14:textId="77777777" w:rsidTr="00826250">
        <w:trPr>
          <w:trHeight w:val="57"/>
        </w:trPr>
        <w:tc>
          <w:tcPr>
            <w:tcW w:w="2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9890B9"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0.48818</w:t>
            </w:r>
          </w:p>
        </w:tc>
        <w:tc>
          <w:tcPr>
            <w:tcW w:w="2762" w:type="dxa"/>
            <w:tcBorders>
              <w:top w:val="single" w:sz="4" w:space="0" w:color="auto"/>
              <w:left w:val="single" w:sz="4" w:space="0" w:color="auto"/>
              <w:bottom w:val="single" w:sz="4" w:space="0" w:color="auto"/>
              <w:right w:val="single" w:sz="4" w:space="0" w:color="auto"/>
            </w:tcBorders>
            <w:hideMark/>
          </w:tcPr>
          <w:p w14:paraId="00F4CAEC"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 xml:space="preserve">36 </w:t>
            </w:r>
          </w:p>
        </w:tc>
        <w:tc>
          <w:tcPr>
            <w:tcW w:w="2542" w:type="dxa"/>
            <w:tcBorders>
              <w:top w:val="single" w:sz="4" w:space="0" w:color="auto"/>
              <w:left w:val="single" w:sz="4" w:space="0" w:color="auto"/>
              <w:bottom w:val="single" w:sz="4" w:space="0" w:color="auto"/>
              <w:right w:val="single" w:sz="4" w:space="0" w:color="auto"/>
            </w:tcBorders>
            <w:hideMark/>
          </w:tcPr>
          <w:p w14:paraId="4A197EAD"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 xml:space="preserve">35.5850 </w:t>
            </w:r>
          </w:p>
        </w:tc>
        <w:tc>
          <w:tcPr>
            <w:tcW w:w="757" w:type="dxa"/>
            <w:tcBorders>
              <w:top w:val="single" w:sz="4" w:space="0" w:color="auto"/>
              <w:left w:val="single" w:sz="4" w:space="0" w:color="auto"/>
              <w:bottom w:val="single" w:sz="4" w:space="0" w:color="auto"/>
              <w:right w:val="single" w:sz="4" w:space="0" w:color="auto"/>
            </w:tcBorders>
            <w:hideMark/>
          </w:tcPr>
          <w:p w14:paraId="4F1D7C81"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w:t>
            </w:r>
          </w:p>
        </w:tc>
      </w:tr>
      <w:tr w:rsidR="00826250" w:rsidRPr="000011A5" w14:paraId="2B10A0C2" w14:textId="77777777" w:rsidTr="00826250">
        <w:trPr>
          <w:trHeight w:val="57"/>
        </w:trPr>
        <w:tc>
          <w:tcPr>
            <w:tcW w:w="2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8466E5"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0.50517</w:t>
            </w:r>
          </w:p>
        </w:tc>
        <w:tc>
          <w:tcPr>
            <w:tcW w:w="2762" w:type="dxa"/>
            <w:tcBorders>
              <w:top w:val="single" w:sz="4" w:space="0" w:color="auto"/>
              <w:left w:val="single" w:sz="4" w:space="0" w:color="auto"/>
              <w:bottom w:val="single" w:sz="4" w:space="0" w:color="auto"/>
              <w:right w:val="single" w:sz="4" w:space="0" w:color="auto"/>
            </w:tcBorders>
            <w:hideMark/>
          </w:tcPr>
          <w:p w14:paraId="4C6C1883"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36</w:t>
            </w:r>
          </w:p>
        </w:tc>
        <w:tc>
          <w:tcPr>
            <w:tcW w:w="2542" w:type="dxa"/>
            <w:tcBorders>
              <w:top w:val="single" w:sz="4" w:space="0" w:color="auto"/>
              <w:left w:val="single" w:sz="4" w:space="0" w:color="auto"/>
              <w:bottom w:val="single" w:sz="4" w:space="0" w:color="auto"/>
              <w:right w:val="single" w:sz="4" w:space="0" w:color="auto"/>
            </w:tcBorders>
            <w:hideMark/>
          </w:tcPr>
          <w:p w14:paraId="69F531B4"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35.2270</w:t>
            </w:r>
          </w:p>
        </w:tc>
        <w:tc>
          <w:tcPr>
            <w:tcW w:w="757" w:type="dxa"/>
            <w:tcBorders>
              <w:top w:val="single" w:sz="4" w:space="0" w:color="auto"/>
              <w:left w:val="single" w:sz="4" w:space="0" w:color="auto"/>
              <w:bottom w:val="single" w:sz="4" w:space="0" w:color="auto"/>
              <w:right w:val="single" w:sz="4" w:space="0" w:color="auto"/>
            </w:tcBorders>
            <w:hideMark/>
          </w:tcPr>
          <w:p w14:paraId="7E80B79B" w14:textId="77777777" w:rsidR="00826250" w:rsidRPr="000011A5" w:rsidRDefault="00826250"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w:t>
            </w:r>
          </w:p>
        </w:tc>
      </w:tr>
    </w:tbl>
    <w:p w14:paraId="37F3F83C" w14:textId="77777777" w:rsidR="00826250" w:rsidRPr="000011A5" w:rsidRDefault="00826250" w:rsidP="000011A5">
      <w:pPr>
        <w:spacing w:after="0" w:line="240" w:lineRule="auto"/>
        <w:jc w:val="both"/>
        <w:rPr>
          <w:rFonts w:asciiTheme="majorBidi" w:hAnsiTheme="majorBidi" w:cstheme="majorBidi"/>
          <w:sz w:val="24"/>
          <w:szCs w:val="24"/>
          <w:lang w:val="en-US"/>
        </w:rPr>
      </w:pPr>
    </w:p>
    <w:p w14:paraId="2586F3C2" w14:textId="77777777" w:rsidR="0003658C" w:rsidRPr="000011A5" w:rsidRDefault="0003658C" w:rsidP="000011A5">
      <w:pPr>
        <w:spacing w:after="0" w:line="240" w:lineRule="auto"/>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Stata 17.</w:t>
      </w:r>
    </w:p>
    <w:p w14:paraId="45422AC6" w14:textId="77777777" w:rsidR="00F033D6" w:rsidRPr="000011A5" w:rsidRDefault="0003658C" w:rsidP="000011A5">
      <w:pPr>
        <w:numPr>
          <w:ilvl w:val="1"/>
          <w:numId w:val="7"/>
        </w:num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Normality Test</w:t>
      </w:r>
      <w:r w:rsidRPr="000011A5">
        <w:rPr>
          <w:rFonts w:asciiTheme="majorBidi" w:hAnsiTheme="majorBidi" w:cstheme="majorBidi"/>
          <w:sz w:val="24"/>
          <w:szCs w:val="24"/>
          <w:lang w:val="en-US"/>
        </w:rPr>
        <w:t xml:space="preserve">: </w:t>
      </w:r>
    </w:p>
    <w:p w14:paraId="69AAF2AF" w14:textId="77777777" w:rsidR="00CF689C" w:rsidRDefault="00CF689C" w:rsidP="00CF689C">
      <w:pPr>
        <w:spacing w:after="0" w:line="240" w:lineRule="auto"/>
        <w:jc w:val="both"/>
        <w:rPr>
          <w:rFonts w:asciiTheme="majorBidi" w:hAnsiTheme="majorBidi" w:cstheme="majorBidi"/>
          <w:sz w:val="24"/>
          <w:szCs w:val="24"/>
          <w:lang w:val="en-US"/>
        </w:rPr>
      </w:pPr>
    </w:p>
    <w:p w14:paraId="166FCAD8" w14:textId="5992A403"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To ensure that the residuals series of the model follows a normal distribution, the Jarque-Bera test was used. The results show that the probability value of the Jarque-Bera statistic for all model equations was statistically insignificant at all levels of significance, leading directly to accepting the null hypothesis that the residuals series follows a normal distribution.</w:t>
      </w:r>
    </w:p>
    <w:p w14:paraId="03D0E5D5" w14:textId="77777777" w:rsidR="00CF689C" w:rsidRDefault="00CF689C" w:rsidP="000011A5">
      <w:pPr>
        <w:spacing w:after="0" w:line="240" w:lineRule="auto"/>
        <w:jc w:val="center"/>
        <w:rPr>
          <w:rFonts w:asciiTheme="majorBidi" w:hAnsiTheme="majorBidi" w:cstheme="majorBidi"/>
          <w:b/>
          <w:bCs/>
          <w:sz w:val="24"/>
          <w:szCs w:val="24"/>
          <w:lang w:val="en-US"/>
        </w:rPr>
      </w:pPr>
    </w:p>
    <w:p w14:paraId="59C57CEF" w14:textId="5E2D1D7B" w:rsidR="0003658C" w:rsidRPr="000011A5" w:rsidRDefault="0003658C" w:rsidP="000011A5">
      <w:pPr>
        <w:spacing w:after="0" w:line="240" w:lineRule="auto"/>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F033D6" w:rsidRPr="000011A5">
        <w:rPr>
          <w:rFonts w:asciiTheme="majorBidi" w:hAnsiTheme="majorBidi" w:cstheme="majorBidi"/>
          <w:b/>
          <w:bCs/>
          <w:sz w:val="24"/>
          <w:szCs w:val="24"/>
          <w:lang w:val="en-US"/>
        </w:rPr>
        <w:t>5</w:t>
      </w:r>
      <w:r w:rsidRPr="000011A5">
        <w:rPr>
          <w:rFonts w:asciiTheme="majorBidi" w:hAnsiTheme="majorBidi" w:cstheme="majorBidi"/>
          <w:b/>
          <w:bCs/>
          <w:sz w:val="24"/>
          <w:szCs w:val="24"/>
          <w:lang w:val="en-US"/>
        </w:rPr>
        <w:t>): Jarque-Bera Normality Test.</w:t>
      </w:r>
    </w:p>
    <w:tbl>
      <w:tblPr>
        <w:tblStyle w:val="TableGrid"/>
        <w:bidiVisual/>
        <w:tblW w:w="0" w:type="auto"/>
        <w:jc w:val="center"/>
        <w:tblLook w:val="04A0" w:firstRow="1" w:lastRow="0" w:firstColumn="1" w:lastColumn="0" w:noHBand="0" w:noVBand="1"/>
      </w:tblPr>
      <w:tblGrid>
        <w:gridCol w:w="1413"/>
        <w:gridCol w:w="648"/>
        <w:gridCol w:w="1559"/>
        <w:gridCol w:w="1672"/>
      </w:tblGrid>
      <w:tr w:rsidR="00F033D6" w:rsidRPr="000011A5" w14:paraId="2AB960D1"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FFFFFF" w:themeColor="background1"/>
            </w:tcBorders>
            <w:shd w:val="clear" w:color="auto" w:fill="F2F2F2" w:themeFill="background1" w:themeFillShade="F2"/>
            <w:vAlign w:val="center"/>
            <w:hideMark/>
          </w:tcPr>
          <w:p w14:paraId="0856CD12"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Prob</w:t>
            </w:r>
          </w:p>
        </w:tc>
        <w:tc>
          <w:tcPr>
            <w:tcW w:w="6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hideMark/>
          </w:tcPr>
          <w:p w14:paraId="0505E2C4"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df</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hideMark/>
          </w:tcPr>
          <w:p w14:paraId="4DD927A8"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Jarque-Bera</w:t>
            </w:r>
          </w:p>
        </w:tc>
        <w:tc>
          <w:tcPr>
            <w:tcW w:w="1672"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1" w:themeFillShade="F2"/>
            <w:vAlign w:val="center"/>
            <w:hideMark/>
          </w:tcPr>
          <w:p w14:paraId="1ED3498D"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Equation</w:t>
            </w:r>
          </w:p>
        </w:tc>
      </w:tr>
      <w:tr w:rsidR="00F033D6" w:rsidRPr="000011A5" w14:paraId="517047D5"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4C40D6A"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0.80969</w:t>
            </w:r>
          </w:p>
        </w:tc>
        <w:tc>
          <w:tcPr>
            <w:tcW w:w="648" w:type="dxa"/>
            <w:tcBorders>
              <w:top w:val="single" w:sz="4" w:space="0" w:color="auto"/>
              <w:left w:val="single" w:sz="4" w:space="0" w:color="auto"/>
              <w:bottom w:val="single" w:sz="4" w:space="0" w:color="auto"/>
              <w:right w:val="single" w:sz="4" w:space="0" w:color="auto"/>
            </w:tcBorders>
            <w:vAlign w:val="center"/>
            <w:hideMark/>
          </w:tcPr>
          <w:p w14:paraId="10436D08"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A975D"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0.422</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24D7AE3"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RGDPPC</w:t>
            </w:r>
          </w:p>
        </w:tc>
      </w:tr>
      <w:tr w:rsidR="00F033D6" w:rsidRPr="000011A5" w14:paraId="1629C595"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B808966"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0.27854</w:t>
            </w:r>
          </w:p>
        </w:tc>
        <w:tc>
          <w:tcPr>
            <w:tcW w:w="648" w:type="dxa"/>
            <w:tcBorders>
              <w:top w:val="single" w:sz="4" w:space="0" w:color="auto"/>
              <w:left w:val="single" w:sz="4" w:space="0" w:color="auto"/>
              <w:bottom w:val="single" w:sz="4" w:space="0" w:color="auto"/>
              <w:right w:val="single" w:sz="4" w:space="0" w:color="auto"/>
            </w:tcBorders>
            <w:vAlign w:val="center"/>
            <w:hideMark/>
          </w:tcPr>
          <w:p w14:paraId="6D23F1C8"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FF7CCC"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2.556</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2634A64"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ALP</w:t>
            </w:r>
          </w:p>
        </w:tc>
      </w:tr>
      <w:tr w:rsidR="00F033D6" w:rsidRPr="000011A5" w14:paraId="3CF5D137"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B8DA424"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0.37137</w:t>
            </w:r>
          </w:p>
        </w:tc>
        <w:tc>
          <w:tcPr>
            <w:tcW w:w="648" w:type="dxa"/>
            <w:tcBorders>
              <w:top w:val="single" w:sz="4" w:space="0" w:color="auto"/>
              <w:left w:val="single" w:sz="4" w:space="0" w:color="auto"/>
              <w:bottom w:val="single" w:sz="4" w:space="0" w:color="auto"/>
              <w:right w:val="single" w:sz="4" w:space="0" w:color="auto"/>
            </w:tcBorders>
            <w:vAlign w:val="center"/>
            <w:hideMark/>
          </w:tcPr>
          <w:p w14:paraId="63DEF010"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AC80BB"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1.981</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6D38DDA"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GFCF</w:t>
            </w:r>
          </w:p>
        </w:tc>
      </w:tr>
      <w:tr w:rsidR="00F033D6" w:rsidRPr="000011A5" w14:paraId="1DCC6763"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680FD6"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0.97122</w:t>
            </w:r>
          </w:p>
        </w:tc>
        <w:tc>
          <w:tcPr>
            <w:tcW w:w="648" w:type="dxa"/>
            <w:tcBorders>
              <w:top w:val="single" w:sz="4" w:space="0" w:color="auto"/>
              <w:left w:val="single" w:sz="4" w:space="0" w:color="auto"/>
              <w:bottom w:val="single" w:sz="4" w:space="0" w:color="auto"/>
              <w:right w:val="single" w:sz="4" w:space="0" w:color="auto"/>
            </w:tcBorders>
            <w:vAlign w:val="center"/>
            <w:hideMark/>
          </w:tcPr>
          <w:p w14:paraId="5C344AF3"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2C2DAF"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0.058</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2E17183"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HC</w:t>
            </w:r>
          </w:p>
        </w:tc>
      </w:tr>
      <w:tr w:rsidR="00F033D6" w:rsidRPr="000011A5" w14:paraId="0D05F75A"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5A70EAB"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rtl/>
                <w:lang w:val="en-US" w:eastAsia="fr-FR"/>
              </w:rPr>
              <w:t>0.27472</w:t>
            </w:r>
          </w:p>
        </w:tc>
        <w:tc>
          <w:tcPr>
            <w:tcW w:w="648" w:type="dxa"/>
            <w:tcBorders>
              <w:top w:val="single" w:sz="4" w:space="0" w:color="auto"/>
              <w:left w:val="single" w:sz="4" w:space="0" w:color="auto"/>
              <w:bottom w:val="single" w:sz="4" w:space="0" w:color="auto"/>
              <w:right w:val="single" w:sz="4" w:space="0" w:color="auto"/>
            </w:tcBorders>
            <w:vAlign w:val="center"/>
            <w:hideMark/>
          </w:tcPr>
          <w:p w14:paraId="34EA8E76"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6824A1"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rtl/>
                <w:lang w:val="en-US" w:eastAsia="fr-FR"/>
              </w:rPr>
              <w:t>2.584</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751ED36"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BC</w:t>
            </w:r>
          </w:p>
        </w:tc>
      </w:tr>
      <w:tr w:rsidR="00F033D6" w:rsidRPr="000011A5" w14:paraId="0E4AEA2F" w14:textId="77777777" w:rsidTr="00CA6A18">
        <w:trPr>
          <w:trHeight w:hRule="exac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8EEFD28"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rtl/>
                <w:lang w:val="en-US" w:eastAsia="fr-FR"/>
              </w:rPr>
              <w:t>0.87596</w:t>
            </w:r>
          </w:p>
        </w:tc>
        <w:tc>
          <w:tcPr>
            <w:tcW w:w="648" w:type="dxa"/>
            <w:tcBorders>
              <w:top w:val="single" w:sz="4" w:space="0" w:color="auto"/>
              <w:left w:val="single" w:sz="4" w:space="0" w:color="auto"/>
              <w:bottom w:val="single" w:sz="4" w:space="0" w:color="auto"/>
              <w:right w:val="single" w:sz="4" w:space="0" w:color="auto"/>
            </w:tcBorders>
            <w:vAlign w:val="center"/>
            <w:hideMark/>
          </w:tcPr>
          <w:p w14:paraId="4372A99E"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E1F42F"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rtl/>
                <w:lang w:val="en-US" w:eastAsia="fr-FR"/>
              </w:rPr>
              <w:t>0.265</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7616420" w14:textId="77777777" w:rsidR="00F033D6" w:rsidRPr="000011A5" w:rsidRDefault="00F033D6"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LIR</w:t>
            </w:r>
          </w:p>
        </w:tc>
      </w:tr>
      <w:tr w:rsidR="00F033D6" w:rsidRPr="000011A5" w14:paraId="2AA64506" w14:textId="77777777" w:rsidTr="00CA6A18">
        <w:trPr>
          <w:trHeight w:hRule="exact" w:val="409"/>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6B648"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0.79544</w:t>
            </w:r>
          </w:p>
        </w:tc>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BE49C"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12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CE29A3"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rtl/>
                <w:lang w:val="en-US"/>
              </w:rPr>
              <w:t>7.867</w:t>
            </w:r>
          </w:p>
        </w:tc>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201A85" w14:textId="77777777" w:rsidR="00F033D6" w:rsidRPr="000011A5" w:rsidRDefault="00F033D6"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Joint</w:t>
            </w:r>
          </w:p>
        </w:tc>
      </w:tr>
    </w:tbl>
    <w:p w14:paraId="47B2AF73" w14:textId="77777777" w:rsidR="00CA6A18" w:rsidRPr="000011A5" w:rsidRDefault="00CA6A18" w:rsidP="000011A5">
      <w:pPr>
        <w:spacing w:after="0" w:line="240" w:lineRule="auto"/>
        <w:jc w:val="center"/>
        <w:rPr>
          <w:rFonts w:asciiTheme="majorBidi" w:hAnsiTheme="majorBidi" w:cstheme="majorBidi"/>
          <w:b/>
          <w:bCs/>
          <w:sz w:val="24"/>
          <w:szCs w:val="24"/>
          <w:lang w:val="en-US"/>
        </w:rPr>
      </w:pPr>
    </w:p>
    <w:p w14:paraId="2D01B86D" w14:textId="77777777" w:rsidR="0003658C" w:rsidRPr="000011A5" w:rsidRDefault="0003658C" w:rsidP="000011A5">
      <w:pPr>
        <w:spacing w:after="0" w:line="240" w:lineRule="auto"/>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Stata 17.</w:t>
      </w:r>
    </w:p>
    <w:p w14:paraId="360D0BC9" w14:textId="77777777" w:rsidR="002B357A" w:rsidRPr="000011A5" w:rsidRDefault="002B357A" w:rsidP="000011A5">
      <w:pPr>
        <w:spacing w:after="0" w:line="240" w:lineRule="auto"/>
        <w:jc w:val="center"/>
        <w:rPr>
          <w:rFonts w:asciiTheme="majorBidi" w:hAnsiTheme="majorBidi" w:cstheme="majorBidi"/>
          <w:b/>
          <w:bCs/>
          <w:sz w:val="24"/>
          <w:szCs w:val="24"/>
          <w:lang w:val="en-US"/>
        </w:rPr>
      </w:pPr>
    </w:p>
    <w:p w14:paraId="2D89DDDC" w14:textId="77777777" w:rsidR="00CA6A18" w:rsidRPr="000011A5" w:rsidRDefault="0003658C" w:rsidP="000011A5">
      <w:pPr>
        <w:numPr>
          <w:ilvl w:val="1"/>
          <w:numId w:val="7"/>
        </w:num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Heteroskedasticity Test</w:t>
      </w:r>
      <w:r w:rsidRPr="000011A5">
        <w:rPr>
          <w:rFonts w:asciiTheme="majorBidi" w:hAnsiTheme="majorBidi" w:cstheme="majorBidi"/>
          <w:sz w:val="24"/>
          <w:szCs w:val="24"/>
          <w:lang w:val="en-US"/>
        </w:rPr>
        <w:t>:</w:t>
      </w:r>
    </w:p>
    <w:p w14:paraId="1D111179"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lastRenderedPageBreak/>
        <w:t xml:space="preserve"> To ascertain the model does not suffer from heteroskedasticity, the VAR Residual Heteroskedasticity Test was used. The results summarized in Table (</w:t>
      </w:r>
      <w:r w:rsidR="004B0B39" w:rsidRPr="000011A5">
        <w:rPr>
          <w:rFonts w:asciiTheme="majorBidi" w:hAnsiTheme="majorBidi" w:cstheme="majorBidi"/>
          <w:sz w:val="24"/>
          <w:szCs w:val="24"/>
          <w:lang w:val="en-US"/>
        </w:rPr>
        <w:t>6</w:t>
      </w:r>
      <w:r w:rsidRPr="000011A5">
        <w:rPr>
          <w:rFonts w:asciiTheme="majorBidi" w:hAnsiTheme="majorBidi" w:cstheme="majorBidi"/>
          <w:sz w:val="24"/>
          <w:szCs w:val="24"/>
          <w:lang w:val="en-US"/>
        </w:rPr>
        <w:t>), show that the probability values of the Arch statistic were all statistically insignificant at all levels of significance, leading directly to accepting the null hypothesis of homoscedasticity of the residuals series.</w:t>
      </w:r>
    </w:p>
    <w:p w14:paraId="32D80C8D"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Table (</w:t>
      </w:r>
      <w:r w:rsidR="00CA6A18" w:rsidRPr="000011A5">
        <w:rPr>
          <w:rFonts w:asciiTheme="majorBidi" w:hAnsiTheme="majorBidi" w:cstheme="majorBidi"/>
          <w:b/>
          <w:bCs/>
          <w:sz w:val="24"/>
          <w:szCs w:val="24"/>
          <w:lang w:val="en-US"/>
        </w:rPr>
        <w:t>6</w:t>
      </w:r>
      <w:r w:rsidRPr="000011A5">
        <w:rPr>
          <w:rFonts w:asciiTheme="majorBidi" w:hAnsiTheme="majorBidi" w:cstheme="majorBidi"/>
          <w:b/>
          <w:bCs/>
          <w:sz w:val="24"/>
          <w:szCs w:val="24"/>
          <w:lang w:val="en-US"/>
        </w:rPr>
        <w:t>): VAR Residual Heteroskedasticity Test.</w:t>
      </w:r>
    </w:p>
    <w:tbl>
      <w:tblPr>
        <w:tblStyle w:val="TableGrid"/>
        <w:bidiVisual/>
        <w:tblW w:w="0" w:type="auto"/>
        <w:tblInd w:w="2473" w:type="dxa"/>
        <w:tblLook w:val="04A0" w:firstRow="1" w:lastRow="0" w:firstColumn="1" w:lastColumn="0" w:noHBand="0" w:noVBand="1"/>
      </w:tblPr>
      <w:tblGrid>
        <w:gridCol w:w="2061"/>
        <w:gridCol w:w="1559"/>
        <w:gridCol w:w="1672"/>
      </w:tblGrid>
      <w:tr w:rsidR="00A6270F" w:rsidRPr="000011A5" w14:paraId="77DA8721"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FFFFFF" w:themeColor="background1"/>
            </w:tcBorders>
            <w:shd w:val="clear" w:color="auto" w:fill="F2F2F2" w:themeFill="background1" w:themeFillShade="F2"/>
            <w:vAlign w:val="center"/>
            <w:hideMark/>
          </w:tcPr>
          <w:p w14:paraId="25663C8A"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Prob</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vAlign w:val="center"/>
            <w:hideMark/>
          </w:tcPr>
          <w:p w14:paraId="5E2D4044"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ARCH</w:t>
            </w:r>
          </w:p>
        </w:tc>
        <w:tc>
          <w:tcPr>
            <w:tcW w:w="1672"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1" w:themeFillShade="F2"/>
            <w:vAlign w:val="center"/>
            <w:hideMark/>
          </w:tcPr>
          <w:p w14:paraId="09074B25"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Equation</w:t>
            </w:r>
          </w:p>
        </w:tc>
      </w:tr>
      <w:tr w:rsidR="00A6270F" w:rsidRPr="000011A5" w14:paraId="3ACC8CD5"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157F0224"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0,107001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1CA03"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4,46984</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2FB200"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eastAsia="fr-FR"/>
              </w:rPr>
            </w:pPr>
            <w:r w:rsidRPr="000011A5">
              <w:rPr>
                <w:rFonts w:asciiTheme="majorBidi" w:hAnsiTheme="majorBidi" w:cstheme="majorBidi"/>
                <w:sz w:val="24"/>
                <w:szCs w:val="24"/>
                <w:lang w:val="en-US" w:eastAsia="fr-FR"/>
              </w:rPr>
              <w:t>RGDPPC</w:t>
            </w:r>
          </w:p>
        </w:tc>
      </w:tr>
      <w:tr w:rsidR="00A6270F" w:rsidRPr="000011A5" w14:paraId="141C6682"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54439142"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0,105274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286E90"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4,50237</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D265F22"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ALP</w:t>
            </w:r>
          </w:p>
        </w:tc>
      </w:tr>
      <w:tr w:rsidR="00A6270F" w:rsidRPr="000011A5" w14:paraId="4231CE61"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209543D3"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0,627817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57AAC7"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0,931014</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33F65D0"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GFCF</w:t>
            </w:r>
          </w:p>
        </w:tc>
      </w:tr>
      <w:tr w:rsidR="00A6270F" w:rsidRPr="000011A5" w14:paraId="1CBADFDE"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0BC735B6"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0,197604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642BC1"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3,24298</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1EF847F" w14:textId="77777777" w:rsidR="00A6270F" w:rsidRPr="000011A5" w:rsidRDefault="00A6270F" w:rsidP="000011A5">
            <w:pPr>
              <w:tabs>
                <w:tab w:val="right" w:pos="283"/>
                <w:tab w:val="right" w:pos="425"/>
              </w:tabs>
              <w:bidi/>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HC</w:t>
            </w:r>
          </w:p>
        </w:tc>
      </w:tr>
      <w:tr w:rsidR="00A6270F" w:rsidRPr="000011A5" w14:paraId="5823A281"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482B186C"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0,873221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54B9BB"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0,271134</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5661440"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BC</w:t>
            </w:r>
          </w:p>
        </w:tc>
      </w:tr>
      <w:tr w:rsidR="00A6270F" w:rsidRPr="000011A5" w14:paraId="5DE6C3F6" w14:textId="77777777" w:rsidTr="00A6270F">
        <w:trPr>
          <w:trHeight w:hRule="exact" w:val="284"/>
        </w:trPr>
        <w:tc>
          <w:tcPr>
            <w:tcW w:w="2061" w:type="dxa"/>
            <w:tcBorders>
              <w:top w:val="single" w:sz="4" w:space="0" w:color="auto"/>
              <w:left w:val="single" w:sz="4" w:space="0" w:color="auto"/>
              <w:bottom w:val="single" w:sz="4" w:space="0" w:color="auto"/>
              <w:right w:val="single" w:sz="4" w:space="0" w:color="auto"/>
            </w:tcBorders>
            <w:vAlign w:val="center"/>
            <w:hideMark/>
          </w:tcPr>
          <w:p w14:paraId="6A1E2519"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0,545112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2220D"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1,21353</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8610AC4" w14:textId="77777777" w:rsidR="00A6270F" w:rsidRPr="000011A5" w:rsidRDefault="00A6270F" w:rsidP="000011A5">
            <w:pPr>
              <w:tabs>
                <w:tab w:val="right" w:pos="283"/>
                <w:tab w:val="right" w:pos="425"/>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LIR</w:t>
            </w:r>
          </w:p>
        </w:tc>
      </w:tr>
    </w:tbl>
    <w:p w14:paraId="78F8AE7F" w14:textId="77777777" w:rsidR="00A6270F" w:rsidRPr="000011A5" w:rsidRDefault="00A6270F" w:rsidP="000011A5">
      <w:pPr>
        <w:spacing w:after="0" w:line="240" w:lineRule="auto"/>
        <w:jc w:val="both"/>
        <w:rPr>
          <w:rFonts w:asciiTheme="majorBidi" w:hAnsiTheme="majorBidi" w:cstheme="majorBidi"/>
          <w:sz w:val="24"/>
          <w:szCs w:val="24"/>
          <w:lang w:val="en-US"/>
        </w:rPr>
      </w:pPr>
    </w:p>
    <w:p w14:paraId="774B412F" w14:textId="77777777" w:rsidR="00CA6A18" w:rsidRPr="000011A5" w:rsidRDefault="0003658C"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Null hypothesis: no ARCH effect present </w:t>
      </w:r>
    </w:p>
    <w:p w14:paraId="1D109C71"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Gretl 2022a.</w:t>
      </w:r>
    </w:p>
    <w:p w14:paraId="2CFD1575" w14:textId="77777777" w:rsidR="00CF689C" w:rsidRPr="00CF689C" w:rsidRDefault="00CF689C" w:rsidP="00CF689C">
      <w:pPr>
        <w:spacing w:after="0" w:line="240" w:lineRule="auto"/>
        <w:ind w:left="284"/>
        <w:jc w:val="both"/>
        <w:rPr>
          <w:rFonts w:asciiTheme="majorBidi" w:hAnsiTheme="majorBidi" w:cstheme="majorBidi"/>
          <w:sz w:val="24"/>
          <w:szCs w:val="24"/>
          <w:lang w:val="en-US"/>
        </w:rPr>
      </w:pPr>
    </w:p>
    <w:p w14:paraId="214E51FA" w14:textId="000DD04F" w:rsidR="00A6270F" w:rsidRPr="000011A5" w:rsidRDefault="0003658C" w:rsidP="000011A5">
      <w:pPr>
        <w:pStyle w:val="ListParagraph"/>
        <w:numPr>
          <w:ilvl w:val="0"/>
          <w:numId w:val="7"/>
        </w:num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Model Structure Stability Test</w:t>
      </w:r>
      <w:r w:rsidR="00A6270F" w:rsidRPr="000011A5">
        <w:rPr>
          <w:rFonts w:asciiTheme="majorBidi" w:hAnsiTheme="majorBidi" w:cstheme="majorBidi"/>
          <w:sz w:val="24"/>
          <w:szCs w:val="24"/>
          <w:lang w:val="en-US"/>
        </w:rPr>
        <w:t>:</w:t>
      </w:r>
    </w:p>
    <w:p w14:paraId="54AB9CC4" w14:textId="77777777" w:rsidR="002B357A" w:rsidRPr="000011A5" w:rsidRDefault="0003658C"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To ensure the model's structural stability and robustness, the model will be subjected to the Inverse Roots of AR Characteristic Polynomial test. The results, shown in Figure (</w:t>
      </w:r>
      <w:r w:rsidR="00BA482E" w:rsidRPr="000011A5">
        <w:rPr>
          <w:rFonts w:asciiTheme="majorBidi" w:hAnsiTheme="majorBidi" w:cstheme="majorBidi"/>
          <w:sz w:val="24"/>
          <w:szCs w:val="24"/>
          <w:lang w:val="en-US"/>
        </w:rPr>
        <w:t>3</w:t>
      </w:r>
      <w:r w:rsidRPr="000011A5">
        <w:rPr>
          <w:rFonts w:asciiTheme="majorBidi" w:hAnsiTheme="majorBidi" w:cstheme="majorBidi"/>
          <w:sz w:val="24"/>
          <w:szCs w:val="24"/>
          <w:lang w:val="en-US"/>
        </w:rPr>
        <w:t>), indicate that the model's roots fall within the critical boundaries, i.e., inside the unit circle, meaning the model's structure is stable.</w:t>
      </w:r>
    </w:p>
    <w:p w14:paraId="56A9E6D7"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Figure (</w:t>
      </w:r>
      <w:r w:rsidR="00BA482E" w:rsidRPr="000011A5">
        <w:rPr>
          <w:rFonts w:asciiTheme="majorBidi" w:hAnsiTheme="majorBidi" w:cstheme="majorBidi"/>
          <w:b/>
          <w:bCs/>
          <w:sz w:val="24"/>
          <w:szCs w:val="24"/>
          <w:lang w:val="en-US"/>
        </w:rPr>
        <w:t>3</w:t>
      </w:r>
      <w:r w:rsidRPr="000011A5">
        <w:rPr>
          <w:rFonts w:asciiTheme="majorBidi" w:hAnsiTheme="majorBidi" w:cstheme="majorBidi"/>
          <w:b/>
          <w:bCs/>
          <w:sz w:val="24"/>
          <w:szCs w:val="24"/>
          <w:lang w:val="en-US"/>
        </w:rPr>
        <w:t>): Results of the Inverse Roots of AR Characteristic Polynomial Test.</w:t>
      </w:r>
    </w:p>
    <w:p w14:paraId="4F09A590" w14:textId="77777777" w:rsidR="00BA482E" w:rsidRPr="000011A5" w:rsidRDefault="00BA482E"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noProof/>
          <w:sz w:val="24"/>
          <w:szCs w:val="24"/>
          <w:lang w:val="en-US"/>
        </w:rPr>
        <w:drawing>
          <wp:inline distT="0" distB="0" distL="0" distR="0" wp14:anchorId="33643C2F" wp14:editId="27659FAE">
            <wp:extent cx="4231005" cy="295084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1005" cy="2950845"/>
                    </a:xfrm>
                    <a:prstGeom prst="rect">
                      <a:avLst/>
                    </a:prstGeom>
                    <a:noFill/>
                  </pic:spPr>
                </pic:pic>
              </a:graphicData>
            </a:graphic>
          </wp:inline>
        </w:drawing>
      </w:r>
    </w:p>
    <w:p w14:paraId="40216EE3" w14:textId="77777777" w:rsidR="0003658C" w:rsidRPr="000011A5" w:rsidRDefault="0003658C"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Stata 17.</w:t>
      </w:r>
    </w:p>
    <w:p w14:paraId="5DA7D1AE" w14:textId="77777777" w:rsidR="0003658C" w:rsidRPr="000011A5" w:rsidRDefault="0003658C"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After successfully passing all validity tests, it can be stated that the model exhibits econometric robustness and can be relied upon to measure the long-term causal relationship according to the Toda &amp; Yamamoto (1995) methodology.</w:t>
      </w:r>
    </w:p>
    <w:p w14:paraId="0A23EA8A" w14:textId="77777777" w:rsidR="005C0C3A" w:rsidRPr="000011A5" w:rsidRDefault="005C0C3A" w:rsidP="000011A5">
      <w:pPr>
        <w:spacing w:after="0" w:line="240" w:lineRule="auto"/>
        <w:ind w:firstLine="567"/>
        <w:jc w:val="both"/>
        <w:rPr>
          <w:rFonts w:asciiTheme="majorBidi" w:hAnsiTheme="majorBidi" w:cstheme="majorBidi"/>
          <w:sz w:val="24"/>
          <w:szCs w:val="24"/>
          <w:lang w:val="en-US"/>
        </w:rPr>
      </w:pPr>
    </w:p>
    <w:p w14:paraId="1EE959F2" w14:textId="77777777" w:rsidR="00AF5F49" w:rsidRPr="000011A5" w:rsidRDefault="00AF5F49" w:rsidP="000011A5">
      <w:pPr>
        <w:spacing w:after="0" w:line="240" w:lineRule="auto"/>
        <w:jc w:val="both"/>
        <w:rPr>
          <w:rFonts w:asciiTheme="majorBidi" w:hAnsiTheme="majorBidi" w:cstheme="majorBidi"/>
          <w:sz w:val="24"/>
          <w:szCs w:val="24"/>
          <w:lang w:val="en-US"/>
        </w:rPr>
      </w:pPr>
      <w:r w:rsidRPr="000011A5">
        <w:rPr>
          <w:rFonts w:asciiTheme="majorBidi" w:hAnsiTheme="majorBidi" w:cstheme="majorBidi"/>
          <w:b/>
          <w:bCs/>
          <w:sz w:val="24"/>
          <w:szCs w:val="24"/>
          <w:lang w:val="en-US"/>
        </w:rPr>
        <w:t xml:space="preserve">2.5 </w:t>
      </w:r>
      <w:r w:rsidR="007C4943" w:rsidRPr="000011A5">
        <w:rPr>
          <w:rFonts w:asciiTheme="majorBidi" w:hAnsiTheme="majorBidi" w:cstheme="majorBidi"/>
          <w:b/>
          <w:bCs/>
          <w:sz w:val="24"/>
          <w:szCs w:val="24"/>
          <w:lang w:val="en-US"/>
        </w:rPr>
        <w:t>Testing Long-Term Causality</w:t>
      </w:r>
      <w:r w:rsidR="007C4943" w:rsidRPr="000011A5">
        <w:rPr>
          <w:rFonts w:asciiTheme="majorBidi" w:hAnsiTheme="majorBidi" w:cstheme="majorBidi"/>
          <w:sz w:val="24"/>
          <w:szCs w:val="24"/>
          <w:lang w:val="en-US"/>
        </w:rPr>
        <w:t xml:space="preserve">: </w:t>
      </w:r>
    </w:p>
    <w:p w14:paraId="792C5A06" w14:textId="77777777" w:rsidR="007C4943" w:rsidRPr="000011A5" w:rsidRDefault="007C494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After verifying the econometric robustness and validity of the model, the causality relationship between the model's variables in the long term, according to the Toda &amp; Yamamoto (1995) methodology or the Test of non-Granger </w:t>
      </w:r>
      <w:r w:rsidR="00AF5F49" w:rsidRPr="000011A5">
        <w:rPr>
          <w:rFonts w:asciiTheme="majorBidi" w:hAnsiTheme="majorBidi" w:cstheme="majorBidi"/>
          <w:sz w:val="24"/>
          <w:szCs w:val="24"/>
          <w:lang w:val="en-US"/>
        </w:rPr>
        <w:t>causality</w:t>
      </w:r>
      <w:r w:rsidRPr="000011A5">
        <w:rPr>
          <w:rFonts w:asciiTheme="majorBidi" w:hAnsiTheme="majorBidi" w:cstheme="majorBidi"/>
          <w:sz w:val="24"/>
          <w:szCs w:val="24"/>
          <w:lang w:val="en-US"/>
        </w:rPr>
        <w:t xml:space="preserve"> will be tested. The following table shows the results of this test:</w:t>
      </w:r>
    </w:p>
    <w:p w14:paraId="35869277" w14:textId="77777777" w:rsidR="00AF5F49" w:rsidRPr="000011A5" w:rsidRDefault="007C4943"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lastRenderedPageBreak/>
        <w:t>Table (</w:t>
      </w:r>
      <w:r w:rsidR="00AF5F49" w:rsidRPr="000011A5">
        <w:rPr>
          <w:rFonts w:asciiTheme="majorBidi" w:hAnsiTheme="majorBidi" w:cstheme="majorBidi"/>
          <w:b/>
          <w:bCs/>
          <w:sz w:val="24"/>
          <w:szCs w:val="24"/>
          <w:lang w:val="en-US"/>
        </w:rPr>
        <w:t>7</w:t>
      </w:r>
      <w:r w:rsidRPr="000011A5">
        <w:rPr>
          <w:rFonts w:asciiTheme="majorBidi" w:hAnsiTheme="majorBidi" w:cstheme="majorBidi"/>
          <w:b/>
          <w:bCs/>
          <w:sz w:val="24"/>
          <w:szCs w:val="24"/>
          <w:lang w:val="en-US"/>
        </w:rPr>
        <w:t>): Results of Long-Term Causality Test According to Toda &amp; Yamamoto (1995) Methodology.</w:t>
      </w:r>
    </w:p>
    <w:tbl>
      <w:tblPr>
        <w:tblStyle w:val="TableGrid"/>
        <w:bidiVisual/>
        <w:tblW w:w="9624" w:type="dxa"/>
        <w:tblInd w:w="-285" w:type="dxa"/>
        <w:tblLook w:val="04A0" w:firstRow="1" w:lastRow="0" w:firstColumn="1" w:lastColumn="0" w:noHBand="0" w:noVBand="1"/>
      </w:tblPr>
      <w:tblGrid>
        <w:gridCol w:w="1518"/>
        <w:gridCol w:w="1387"/>
        <w:gridCol w:w="1254"/>
        <w:gridCol w:w="1388"/>
        <w:gridCol w:w="1387"/>
        <w:gridCol w:w="1446"/>
        <w:gridCol w:w="1244"/>
      </w:tblGrid>
      <w:tr w:rsidR="00AF5F49" w:rsidRPr="000011A5" w14:paraId="3514057F" w14:textId="77777777" w:rsidTr="00AF5F49">
        <w:trPr>
          <w:trHeight w:hRule="exact" w:val="567"/>
        </w:trPr>
        <w:tc>
          <w:tcPr>
            <w:tcW w:w="8553" w:type="dxa"/>
            <w:gridSpan w:val="6"/>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hideMark/>
          </w:tcPr>
          <w:p w14:paraId="06ADA37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Independent variable</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DE75"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Dépendent variable</w:t>
            </w:r>
          </w:p>
        </w:tc>
      </w:tr>
      <w:tr w:rsidR="00AF5F49" w:rsidRPr="000011A5" w14:paraId="29A6EE7E" w14:textId="77777777" w:rsidTr="00AF5F49">
        <w:trPr>
          <w:trHeight w:hRule="exact" w:val="340"/>
        </w:trPr>
        <w:tc>
          <w:tcPr>
            <w:tcW w:w="1558" w:type="dxa"/>
            <w:tcBorders>
              <w:top w:val="single" w:sz="4" w:space="0" w:color="auto"/>
              <w:left w:val="single" w:sz="4" w:space="0" w:color="000000" w:themeColor="text1"/>
              <w:bottom w:val="single" w:sz="4" w:space="0" w:color="auto"/>
              <w:right w:val="single" w:sz="4" w:space="0" w:color="FFFFFF" w:themeColor="background1"/>
            </w:tcBorders>
            <w:vAlign w:val="center"/>
            <w:hideMark/>
          </w:tcPr>
          <w:p w14:paraId="5C23AE8E" w14:textId="77777777" w:rsidR="00AF5F49" w:rsidRPr="000011A5" w:rsidRDefault="00AF5F49" w:rsidP="000011A5">
            <w:pPr>
              <w:bidi/>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LIR</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FEC5A1F" w14:textId="77777777" w:rsidR="00AF5F49" w:rsidRPr="000011A5" w:rsidRDefault="00AF5F49" w:rsidP="000011A5">
            <w:pPr>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BCPS</w:t>
            </w:r>
          </w:p>
        </w:tc>
        <w:tc>
          <w:tcPr>
            <w:tcW w:w="1273"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94A3D9E" w14:textId="77777777" w:rsidR="00AF5F49" w:rsidRPr="000011A5" w:rsidRDefault="00AF5F49" w:rsidP="000011A5">
            <w:pPr>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HC</w:t>
            </w:r>
          </w:p>
        </w:tc>
        <w:tc>
          <w:tcPr>
            <w:tcW w:w="141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02A8E86" w14:textId="77777777" w:rsidR="00AF5F49" w:rsidRPr="000011A5" w:rsidRDefault="00AF5F49" w:rsidP="000011A5">
            <w:pPr>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GFCF</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BAA6006" w14:textId="77777777" w:rsidR="00AF5F49" w:rsidRPr="000011A5" w:rsidRDefault="00AF5F49" w:rsidP="000011A5">
            <w:pPr>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ALP</w:t>
            </w:r>
          </w:p>
        </w:tc>
        <w:tc>
          <w:tcPr>
            <w:tcW w:w="1470" w:type="dxa"/>
            <w:tcBorders>
              <w:top w:val="single" w:sz="4" w:space="0" w:color="auto"/>
              <w:left w:val="single" w:sz="4" w:space="0" w:color="FFFFFF" w:themeColor="background1"/>
              <w:bottom w:val="single" w:sz="4" w:space="0" w:color="auto"/>
              <w:right w:val="single" w:sz="4" w:space="0" w:color="auto"/>
            </w:tcBorders>
            <w:vAlign w:val="center"/>
            <w:hideMark/>
          </w:tcPr>
          <w:p w14:paraId="5232D2F8" w14:textId="77777777" w:rsidR="00AF5F49" w:rsidRPr="000011A5" w:rsidRDefault="00AF5F49" w:rsidP="000011A5">
            <w:pPr>
              <w:tabs>
                <w:tab w:val="right" w:pos="1327"/>
              </w:tabs>
              <w:bidi/>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RGDPPC</w:t>
            </w:r>
          </w:p>
        </w:tc>
        <w:tc>
          <w:tcPr>
            <w:tcW w:w="1071" w:type="dxa"/>
            <w:tcBorders>
              <w:top w:val="single" w:sz="4" w:space="0" w:color="auto"/>
              <w:left w:val="single" w:sz="4" w:space="0" w:color="auto"/>
              <w:bottom w:val="single" w:sz="4" w:space="0" w:color="auto"/>
              <w:right w:val="single" w:sz="4" w:space="0" w:color="auto"/>
            </w:tcBorders>
            <w:vAlign w:val="center"/>
          </w:tcPr>
          <w:p w14:paraId="02D46803"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p>
        </w:tc>
      </w:tr>
      <w:tr w:rsidR="00AF5F49" w:rsidRPr="000011A5" w14:paraId="7D8BFF6F" w14:textId="77777777" w:rsidTr="008B10C3">
        <w:trPr>
          <w:trHeight w:hRule="exact" w:val="954"/>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0418227C"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[15.227] (0.002)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EF96D6"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w:t>
            </w:r>
            <w:r w:rsidRPr="000011A5">
              <w:rPr>
                <w:rFonts w:asciiTheme="majorBidi" w:eastAsia="Calibri" w:hAnsiTheme="majorBidi" w:cstheme="majorBidi"/>
                <w:sz w:val="24"/>
                <w:szCs w:val="24"/>
                <w:lang w:val="en-US" w:eastAsia="fr-FR"/>
              </w:rPr>
              <w:t>5.473</w:t>
            </w:r>
            <w:r w:rsidRPr="000011A5">
              <w:rPr>
                <w:rFonts w:asciiTheme="majorBidi" w:eastAsia="Calibri" w:hAnsiTheme="majorBidi" w:cstheme="majorBidi"/>
                <w:sz w:val="24"/>
                <w:szCs w:val="24"/>
                <w:lang w:val="en-US"/>
              </w:rPr>
              <w:t>] (0.001)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E7A5486"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[3</w:t>
            </w:r>
            <w:r w:rsidRPr="000011A5">
              <w:rPr>
                <w:rFonts w:asciiTheme="majorBidi" w:eastAsia="Calibri" w:hAnsiTheme="majorBidi" w:cstheme="majorBidi"/>
                <w:sz w:val="24"/>
                <w:szCs w:val="24"/>
                <w:lang w:val="en-US" w:eastAsia="fr-FR"/>
              </w:rPr>
              <w:t>.974</w:t>
            </w:r>
            <w:r w:rsidRPr="000011A5">
              <w:rPr>
                <w:rFonts w:asciiTheme="majorBidi" w:eastAsia="Calibri" w:hAnsiTheme="majorBidi" w:cstheme="majorBidi"/>
                <w:sz w:val="24"/>
                <w:szCs w:val="24"/>
                <w:lang w:val="en-US"/>
              </w:rPr>
              <w:t>] (0</w:t>
            </w:r>
            <w:r w:rsidRPr="000011A5">
              <w:rPr>
                <w:rFonts w:asciiTheme="majorBidi" w:eastAsia="Calibri" w:hAnsiTheme="majorBidi" w:cstheme="majorBidi"/>
                <w:sz w:val="24"/>
                <w:szCs w:val="24"/>
                <w:lang w:val="en-US" w:eastAsia="fr-FR"/>
              </w:rPr>
              <w:t>.264</w:t>
            </w:r>
            <w:r w:rsidRPr="000011A5">
              <w:rPr>
                <w:rFonts w:asciiTheme="majorBidi" w:eastAsia="Calibri" w:hAnsiTheme="majorBidi" w:cstheme="majorBidi"/>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98F2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[6</w:t>
            </w:r>
            <w:r w:rsidRPr="000011A5">
              <w:rPr>
                <w:rFonts w:asciiTheme="majorBidi" w:eastAsia="Calibri" w:hAnsiTheme="majorBidi" w:cstheme="majorBidi"/>
                <w:sz w:val="24"/>
                <w:szCs w:val="24"/>
                <w:lang w:val="en-US" w:eastAsia="fr-FR"/>
              </w:rPr>
              <w:t>.7582</w:t>
            </w:r>
            <w:r w:rsidRPr="000011A5">
              <w:rPr>
                <w:rFonts w:asciiTheme="majorBidi" w:eastAsia="Calibri" w:hAnsiTheme="majorBidi" w:cstheme="majorBidi"/>
                <w:sz w:val="24"/>
                <w:szCs w:val="24"/>
                <w:lang w:val="en-US"/>
              </w:rPr>
              <w:t>] (0.0</w:t>
            </w:r>
            <w:r w:rsidRPr="000011A5">
              <w:rPr>
                <w:rFonts w:asciiTheme="majorBidi" w:eastAsia="Calibri" w:hAnsiTheme="majorBidi" w:cstheme="majorBidi"/>
                <w:sz w:val="24"/>
                <w:szCs w:val="24"/>
                <w:lang w:val="en-US" w:eastAsia="fr-FR"/>
              </w:rPr>
              <w:t>80</w:t>
            </w:r>
            <w:r w:rsidRPr="000011A5">
              <w:rPr>
                <w:rFonts w:asciiTheme="majorBidi" w:eastAsia="Calibri" w:hAnsiTheme="majorBidi" w:cstheme="majorBid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C538AA"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[7</w:t>
            </w:r>
            <w:r w:rsidRPr="000011A5">
              <w:rPr>
                <w:rFonts w:asciiTheme="majorBidi" w:eastAsia="Calibri" w:hAnsiTheme="majorBidi" w:cstheme="majorBidi"/>
                <w:sz w:val="24"/>
                <w:szCs w:val="24"/>
                <w:lang w:val="en-US" w:eastAsia="fr-FR"/>
              </w:rPr>
              <w:t>.3039</w:t>
            </w:r>
            <w:r w:rsidRPr="000011A5">
              <w:rPr>
                <w:rFonts w:asciiTheme="majorBidi" w:eastAsia="Calibri" w:hAnsiTheme="majorBidi" w:cstheme="majorBidi"/>
                <w:sz w:val="24"/>
                <w:szCs w:val="24"/>
                <w:lang w:val="en-US"/>
              </w:rPr>
              <w:t>] (0.06</w:t>
            </w:r>
            <w:r w:rsidRPr="000011A5">
              <w:rPr>
                <w:rFonts w:asciiTheme="majorBidi" w:eastAsia="Calibri" w:hAnsiTheme="majorBidi" w:cstheme="majorBidi"/>
                <w:sz w:val="24"/>
                <w:szCs w:val="24"/>
                <w:lang w:val="en-US" w:eastAsia="fr-FR"/>
              </w:rPr>
              <w:t>3</w:t>
            </w:r>
            <w:r w:rsidRPr="000011A5">
              <w:rPr>
                <w:rFonts w:asciiTheme="majorBidi" w:eastAsia="Calibri" w:hAnsiTheme="majorBidi" w:cstheme="majorBidi"/>
                <w:sz w:val="24"/>
                <w:szCs w:val="24"/>
                <w:lang w:val="en-US"/>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41B8A67"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w:t>
            </w:r>
          </w:p>
        </w:tc>
        <w:tc>
          <w:tcPr>
            <w:tcW w:w="1071" w:type="dxa"/>
            <w:tcBorders>
              <w:top w:val="single" w:sz="4" w:space="0" w:color="auto"/>
              <w:left w:val="single" w:sz="4" w:space="0" w:color="auto"/>
              <w:bottom w:val="single" w:sz="4" w:space="0" w:color="FFFFFF" w:themeColor="background1"/>
              <w:right w:val="single" w:sz="4" w:space="0" w:color="auto"/>
            </w:tcBorders>
            <w:vAlign w:val="center"/>
            <w:hideMark/>
          </w:tcPr>
          <w:p w14:paraId="3F99778C"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RGDPPC</w:t>
            </w:r>
          </w:p>
        </w:tc>
      </w:tr>
      <w:tr w:rsidR="00AF5F49" w:rsidRPr="000011A5" w14:paraId="4F56E4EE" w14:textId="77777777" w:rsidTr="00700247">
        <w:trPr>
          <w:trHeight w:hRule="exact" w:val="1044"/>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7ED353C2"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[10.102] (0.018)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414539"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[20.677] (0.000)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F09460B"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[2.9238] (0.404)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D0DF86"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[10.843] (0.013)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BF51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C9746C8"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[9.4368] (0.024)</w:t>
            </w:r>
          </w:p>
        </w:tc>
        <w:tc>
          <w:tcPr>
            <w:tcW w:w="1071"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12833A0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ALP</w:t>
            </w:r>
          </w:p>
        </w:tc>
      </w:tr>
      <w:tr w:rsidR="00AF5F49" w:rsidRPr="000011A5" w14:paraId="0664498C" w14:textId="77777777" w:rsidTr="00700247">
        <w:trPr>
          <w:trHeight w:hRule="exact" w:val="937"/>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539960F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[21.583]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2AC4A5"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[14.943] (0.002)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9C6B5A7"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[17.817] (0.000)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374A0"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DF75C"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[6.7268] (0.081)</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ED79170"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[12.321] (0.006)</w:t>
            </w:r>
          </w:p>
        </w:tc>
        <w:tc>
          <w:tcPr>
            <w:tcW w:w="1071"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6EF349D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GFCF</w:t>
            </w:r>
          </w:p>
        </w:tc>
      </w:tr>
      <w:tr w:rsidR="00AF5F49" w:rsidRPr="000011A5" w14:paraId="68B0CEAD" w14:textId="77777777" w:rsidTr="00700247">
        <w:trPr>
          <w:trHeight w:hRule="exact" w:val="1043"/>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5066395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[12.057] (0.007)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B23191"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[27.207] (0.000)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B2470A6"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027C9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[20.35]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1FF4D"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[3.9089] (0.271)</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25BF608"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eastAsia="Calibri" w:hAnsiTheme="majorBidi" w:cstheme="majorBidi"/>
                <w:sz w:val="24"/>
                <w:szCs w:val="24"/>
                <w:lang w:val="en-US"/>
              </w:rPr>
              <w:t>[10.413] (0.015)</w:t>
            </w:r>
          </w:p>
        </w:tc>
        <w:tc>
          <w:tcPr>
            <w:tcW w:w="1071"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3CFA483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eastAsia="Calibri" w:hAnsiTheme="majorBidi" w:cstheme="majorBidi"/>
                <w:sz w:val="24"/>
                <w:szCs w:val="24"/>
                <w:lang w:val="en-US"/>
              </w:rPr>
            </w:pPr>
            <w:r w:rsidRPr="000011A5">
              <w:rPr>
                <w:rFonts w:asciiTheme="majorBidi" w:hAnsiTheme="majorBidi" w:cstheme="majorBidi"/>
                <w:sz w:val="24"/>
                <w:szCs w:val="24"/>
                <w:lang w:val="en-US" w:eastAsia="fr-FR"/>
              </w:rPr>
              <w:t>HC</w:t>
            </w:r>
          </w:p>
        </w:tc>
      </w:tr>
      <w:tr w:rsidR="00AF5F49" w:rsidRPr="000011A5" w14:paraId="3D6BA4EC" w14:textId="77777777" w:rsidTr="00700247">
        <w:trPr>
          <w:trHeight w:hRule="exact" w:val="680"/>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61F5B03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[34.043]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771BDB"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9747886"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[19.269] (0.000)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408FF5"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[24.505]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F9DB2"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[18.628] (0.000)</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CB17A85"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[13.209] (0.004)</w:t>
            </w:r>
          </w:p>
        </w:tc>
        <w:tc>
          <w:tcPr>
            <w:tcW w:w="1071"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6FB63DBE"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BCPS</w:t>
            </w:r>
          </w:p>
        </w:tc>
      </w:tr>
      <w:tr w:rsidR="00AF5F49" w:rsidRPr="000011A5" w14:paraId="03EC784B" w14:textId="77777777" w:rsidTr="00700247">
        <w:trPr>
          <w:trHeight w:hRule="exact" w:val="1053"/>
        </w:trPr>
        <w:tc>
          <w:tcPr>
            <w:tcW w:w="1558" w:type="dxa"/>
            <w:tcBorders>
              <w:top w:val="single" w:sz="4" w:space="0" w:color="auto"/>
              <w:left w:val="single" w:sz="4" w:space="0" w:color="000000" w:themeColor="text1"/>
              <w:bottom w:val="single" w:sz="4" w:space="0" w:color="auto"/>
              <w:right w:val="single" w:sz="4" w:space="0" w:color="auto"/>
            </w:tcBorders>
            <w:vAlign w:val="center"/>
            <w:hideMark/>
          </w:tcPr>
          <w:p w14:paraId="65A2D829"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4B8259"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[16.065] (0.001)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2D467EC"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[34.195] (0.000)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A3AF89"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[40.337] (0.000)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1FCB3"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[83.707] (0.000)</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6984861"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eastAsia="Calibri" w:hAnsiTheme="majorBidi" w:cstheme="majorBidi"/>
                <w:sz w:val="24"/>
                <w:szCs w:val="24"/>
                <w:lang w:val="en-US"/>
              </w:rPr>
              <w:t>[124.69] (0.000)</w:t>
            </w:r>
          </w:p>
        </w:tc>
        <w:tc>
          <w:tcPr>
            <w:tcW w:w="1071" w:type="dxa"/>
            <w:tcBorders>
              <w:top w:val="single" w:sz="4" w:space="0" w:color="FFFFFF" w:themeColor="background1"/>
              <w:left w:val="single" w:sz="4" w:space="0" w:color="auto"/>
              <w:bottom w:val="single" w:sz="4" w:space="0" w:color="auto"/>
              <w:right w:val="single" w:sz="4" w:space="0" w:color="auto"/>
            </w:tcBorders>
            <w:vAlign w:val="center"/>
            <w:hideMark/>
          </w:tcPr>
          <w:p w14:paraId="0B1D73B4" w14:textId="77777777" w:rsidR="00AF5F49" w:rsidRPr="000011A5" w:rsidRDefault="00AF5F49" w:rsidP="000011A5">
            <w:pPr>
              <w:widowControl w:val="0"/>
              <w:tabs>
                <w:tab w:val="right" w:pos="0"/>
                <w:tab w:val="right" w:pos="141"/>
                <w:tab w:val="right" w:pos="283"/>
                <w:tab w:val="right" w:pos="425"/>
                <w:tab w:val="left" w:pos="990"/>
                <w:tab w:val="right" w:pos="1134"/>
                <w:tab w:val="left" w:pos="1893"/>
              </w:tabs>
              <w:bidi/>
              <w:ind w:hanging="12"/>
              <w:jc w:val="center"/>
              <w:rPr>
                <w:rFonts w:asciiTheme="majorBidi" w:hAnsiTheme="majorBidi" w:cstheme="majorBidi"/>
                <w:sz w:val="24"/>
                <w:szCs w:val="24"/>
                <w:lang w:val="en-US"/>
              </w:rPr>
            </w:pPr>
            <w:r w:rsidRPr="000011A5">
              <w:rPr>
                <w:rFonts w:asciiTheme="majorBidi" w:hAnsiTheme="majorBidi" w:cstheme="majorBidi"/>
                <w:sz w:val="24"/>
                <w:szCs w:val="24"/>
                <w:lang w:val="en-US" w:eastAsia="fr-FR"/>
              </w:rPr>
              <w:t>LIR</w:t>
            </w:r>
          </w:p>
        </w:tc>
      </w:tr>
    </w:tbl>
    <w:p w14:paraId="21CF75B1" w14:textId="77777777" w:rsidR="00AF5F49" w:rsidRPr="000011A5" w:rsidRDefault="00AF5F49" w:rsidP="000011A5">
      <w:pPr>
        <w:spacing w:after="0" w:line="240" w:lineRule="auto"/>
        <w:ind w:firstLine="567"/>
        <w:jc w:val="both"/>
        <w:rPr>
          <w:rFonts w:asciiTheme="majorBidi" w:hAnsiTheme="majorBidi" w:cstheme="majorBidi"/>
          <w:sz w:val="24"/>
          <w:szCs w:val="24"/>
          <w:lang w:val="en-US"/>
        </w:rPr>
      </w:pPr>
    </w:p>
    <w:p w14:paraId="2EE2D3BB" w14:textId="77777777" w:rsidR="00AF5F49" w:rsidRPr="000011A5" w:rsidRDefault="007C4943"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 ]: Chi-square of Modified Wald test. </w:t>
      </w:r>
    </w:p>
    <w:p w14:paraId="4EE16AE6" w14:textId="77777777" w:rsidR="00700247" w:rsidRPr="000011A5" w:rsidRDefault="007C4943" w:rsidP="000011A5">
      <w:pPr>
        <w:spacing w:after="0" w:line="240" w:lineRule="auto"/>
        <w:ind w:firstLine="567"/>
        <w:jc w:val="both"/>
        <w:rPr>
          <w:rFonts w:asciiTheme="majorBidi" w:hAnsiTheme="majorBidi" w:cstheme="majorBidi"/>
          <w:sz w:val="24"/>
          <w:szCs w:val="24"/>
          <w:lang w:val="en-US"/>
        </w:rPr>
      </w:pPr>
      <w:r w:rsidRPr="000011A5">
        <w:rPr>
          <w:rFonts w:asciiTheme="majorBidi" w:hAnsiTheme="majorBidi" w:cstheme="majorBidi"/>
          <w:sz w:val="24"/>
          <w:szCs w:val="24"/>
          <w:lang w:val="en-US"/>
        </w:rPr>
        <w:t>( ): P-value of Modified Wald test.</w:t>
      </w:r>
    </w:p>
    <w:p w14:paraId="38CEDBB6" w14:textId="77777777" w:rsidR="007C4943" w:rsidRPr="000011A5" w:rsidRDefault="007C4943" w:rsidP="000011A5">
      <w:pPr>
        <w:spacing w:after="0" w:line="240" w:lineRule="auto"/>
        <w:ind w:firstLine="567"/>
        <w:jc w:val="center"/>
        <w:rPr>
          <w:rFonts w:asciiTheme="majorBidi" w:hAnsiTheme="majorBidi" w:cstheme="majorBidi"/>
          <w:b/>
          <w:bCs/>
          <w:sz w:val="24"/>
          <w:szCs w:val="24"/>
          <w:lang w:val="en-US"/>
        </w:rPr>
      </w:pPr>
      <w:r w:rsidRPr="000011A5">
        <w:rPr>
          <w:rFonts w:asciiTheme="majorBidi" w:hAnsiTheme="majorBidi" w:cstheme="majorBidi"/>
          <w:b/>
          <w:bCs/>
          <w:sz w:val="24"/>
          <w:szCs w:val="24"/>
          <w:lang w:val="en-US"/>
        </w:rPr>
        <w:t>Source: Prepared by the researchers using Stata 17.</w:t>
      </w:r>
    </w:p>
    <w:p w14:paraId="72CFAD01" w14:textId="77777777" w:rsidR="00700247" w:rsidRPr="000011A5" w:rsidRDefault="00700247" w:rsidP="000011A5">
      <w:pPr>
        <w:spacing w:after="0" w:line="240" w:lineRule="auto"/>
        <w:ind w:firstLine="567"/>
        <w:jc w:val="both"/>
        <w:rPr>
          <w:rFonts w:asciiTheme="majorBidi" w:hAnsiTheme="majorBidi" w:cstheme="majorBidi"/>
          <w:sz w:val="24"/>
          <w:szCs w:val="24"/>
          <w:lang w:val="en-US"/>
        </w:rPr>
      </w:pPr>
    </w:p>
    <w:p w14:paraId="242D020A" w14:textId="77777777" w:rsidR="008B10C3" w:rsidRPr="000011A5" w:rsidRDefault="008B10C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results of the long-term causality test according to the Toda &amp; Yamamoto (1995) methodology indicate that the main variable BC representing bank financing is causally related in a bidirectional manner in the long run with the variable RGDP PC representing economic growth, at a significance level of 1%. This is evident from the accompanying P-Value of the chi-square statistic for the Modified Wald test, which was "0.001" for the relationship between BC and RGDP PC. Therefore, we reject the null hypothesis that BC does not cause RGDP PC and accept the alternative hypothesis that BC causes RGDP PC. Similarly, the P-Value for the relationship between RGDP PC and BC was "0.004," also significant. Hence, we reject the null hypothesis that RGDP PC does not cause BC and accept the alternative hypothesis that RGDP PC causes BC.</w:t>
      </w:r>
    </w:p>
    <w:p w14:paraId="2B27585A" w14:textId="77777777" w:rsidR="00CF689C" w:rsidRDefault="00CF689C" w:rsidP="00CF689C">
      <w:pPr>
        <w:spacing w:after="0" w:line="240" w:lineRule="auto"/>
        <w:jc w:val="both"/>
        <w:rPr>
          <w:rFonts w:asciiTheme="majorBidi" w:hAnsiTheme="majorBidi" w:cstheme="majorBidi"/>
          <w:sz w:val="24"/>
          <w:szCs w:val="24"/>
          <w:lang w:val="en-US"/>
        </w:rPr>
      </w:pPr>
    </w:p>
    <w:p w14:paraId="6DB40B14" w14:textId="72FB3B85" w:rsidR="008B10C3" w:rsidRPr="000011A5" w:rsidRDefault="008B10C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Likewise, the variable LIR representing the lending interest rate is causally related in a bidirectional manner in the long run with the variable RGDP PC representing economic growth, at a significance level of 1%. This is evident from the P-Value of "0.002" for the relationship between LIR and RGDP PC, rejecting the null hypothesis that LIR does not cause RGDP PC and accepting the alternative hypothesis. The P-Value for the relationship between RGDP PC and LIR was "0.000," also significant. Therefore, we accept the alternative hypothesis that RGDP PC causes LIR and reject the null hypothesis.</w:t>
      </w:r>
    </w:p>
    <w:p w14:paraId="2F19E91D" w14:textId="77777777" w:rsidR="008B10C3" w:rsidRPr="000011A5" w:rsidRDefault="008B10C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lastRenderedPageBreak/>
        <w:t>The same applies to the variable ALP representing labor, which is causally related in a bidirectional manner in the long run with the variable RGDP PC representing economic growth, at a significance level of 10%. The P-Value for the relationship between ALP and RGDP PC was "0.063," rejecting the null hypothesis that ALP does not cause RGDP PC and accepting the alternative hypothesis. The P-Value for the relationship between RGDP PC and ALP was "0.024," also significant. Therefore, we reject the null hypothesis that RGDP PC does not cause ALP and accept the alternative hypothesis.</w:t>
      </w:r>
    </w:p>
    <w:p w14:paraId="6E0E6095" w14:textId="77777777" w:rsidR="00CF689C" w:rsidRDefault="00CF689C" w:rsidP="00CF689C">
      <w:pPr>
        <w:spacing w:after="0" w:line="240" w:lineRule="auto"/>
        <w:jc w:val="both"/>
        <w:rPr>
          <w:rFonts w:asciiTheme="majorBidi" w:hAnsiTheme="majorBidi" w:cstheme="majorBidi"/>
          <w:sz w:val="24"/>
          <w:szCs w:val="24"/>
          <w:lang w:val="en-US"/>
        </w:rPr>
      </w:pPr>
    </w:p>
    <w:p w14:paraId="1010D847" w14:textId="1F753210" w:rsidR="008B10C3" w:rsidRPr="000011A5" w:rsidRDefault="008B10C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Regarding the variable GFCF representing physical capital, it is causally related in a unidirectional manner in the long run with the variable RGDP PC representing economic growth, with a P-Value of "0.080" at a significance level of 10%. Thus, we reject the null hypothesis that GFCF does not cause RGDP PC and accept the alternative hypothesis. The P-Value for the relationship between RGDP PC and GFCF was "0.006," also significant. Therefore, we reject the null hypothesis that RGDP PC does not cause GFCF and accept the alternative hypothesis.</w:t>
      </w:r>
    </w:p>
    <w:p w14:paraId="5A76BF4C" w14:textId="77777777" w:rsidR="00CF689C" w:rsidRDefault="00CF689C" w:rsidP="00CF689C">
      <w:pPr>
        <w:spacing w:after="0" w:line="240" w:lineRule="auto"/>
        <w:jc w:val="both"/>
        <w:rPr>
          <w:rFonts w:asciiTheme="majorBidi" w:hAnsiTheme="majorBidi" w:cstheme="majorBidi"/>
          <w:sz w:val="24"/>
          <w:szCs w:val="24"/>
          <w:lang w:val="en-US"/>
        </w:rPr>
      </w:pPr>
    </w:p>
    <w:p w14:paraId="7145CDFE" w14:textId="389C2CFD" w:rsidR="0003658C" w:rsidRPr="000011A5" w:rsidRDefault="008B10C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However, the variable HC representing human capital is causally related in a unidirectional manner with the variable RGDP PC representing economic growth. The P-Value for the relationship between HC and RGDP PC was "0.264," non-significant at all levels of significance. Therefore, we accept the null hypothesis that HC does not cause RGDP PC and reject the alternative hypothesis. However, the relationship from RGDP PC to HC had a P-Value of "0.015," significant at a 5% level, leading us to reject the null hypothesis of no causality and accept the alternative hypothesis of causality from RGDP PC to HC.</w:t>
      </w:r>
    </w:p>
    <w:p w14:paraId="1DFC7DF0" w14:textId="77777777" w:rsidR="00CD62D4" w:rsidRPr="000011A5" w:rsidRDefault="00CD62D4" w:rsidP="000011A5">
      <w:pPr>
        <w:spacing w:after="0" w:line="240" w:lineRule="auto"/>
        <w:ind w:firstLine="567"/>
        <w:jc w:val="both"/>
        <w:rPr>
          <w:rFonts w:asciiTheme="majorBidi" w:hAnsiTheme="majorBidi" w:cstheme="majorBidi"/>
          <w:b/>
          <w:bCs/>
          <w:sz w:val="24"/>
          <w:szCs w:val="24"/>
          <w:lang w:val="en-US"/>
        </w:rPr>
      </w:pPr>
    </w:p>
    <w:p w14:paraId="7A7832FB" w14:textId="2971554A" w:rsidR="007C4943" w:rsidRPr="00CF689C" w:rsidRDefault="00CF689C" w:rsidP="00CF689C">
      <w:pPr>
        <w:spacing w:after="0" w:line="240" w:lineRule="auto"/>
        <w:jc w:val="both"/>
        <w:rPr>
          <w:rFonts w:ascii="Times New Roman" w:hAnsi="Times New Roman" w:cs="Times New Roman"/>
          <w:sz w:val="28"/>
          <w:szCs w:val="28"/>
          <w:lang w:val="en-US"/>
        </w:rPr>
      </w:pPr>
      <w:r w:rsidRPr="00CF689C">
        <w:rPr>
          <w:rFonts w:ascii="Times New Roman" w:hAnsi="Times New Roman" w:cs="Times New Roman"/>
          <w:b/>
          <w:bCs/>
          <w:sz w:val="28"/>
          <w:szCs w:val="28"/>
          <w:lang w:val="en-US"/>
        </w:rPr>
        <w:t>CONCLUSION:</w:t>
      </w:r>
    </w:p>
    <w:p w14:paraId="7048BC5E" w14:textId="77777777" w:rsidR="00161DBF" w:rsidRPr="000011A5" w:rsidRDefault="007C494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This study aimed to test the long-term causality relationship between bank financing and economic growth in Tunisia during the period from 1980 to 2020. It employed the Toda &amp; Yamamoto (1995) methodology, which is based on the developed Augmented VAR model, estimating it based on the results of the time series stability test and the optimal lag degree. After conducting all model validity tests and confirming its econometric robustness, the causality test according to the Toda &amp; Yamamoto (1995) methodology was carried out. </w:t>
      </w:r>
    </w:p>
    <w:p w14:paraId="21291887" w14:textId="77777777" w:rsidR="00CF689C" w:rsidRDefault="00CF689C" w:rsidP="00CF689C">
      <w:pPr>
        <w:spacing w:after="0" w:line="240" w:lineRule="auto"/>
        <w:jc w:val="both"/>
        <w:rPr>
          <w:rFonts w:asciiTheme="majorBidi" w:hAnsiTheme="majorBidi" w:cstheme="majorBidi"/>
          <w:sz w:val="24"/>
          <w:szCs w:val="24"/>
          <w:lang w:val="en-US"/>
        </w:rPr>
      </w:pPr>
    </w:p>
    <w:p w14:paraId="316F65A6" w14:textId="7BE1D158" w:rsidR="007C4943" w:rsidRPr="000011A5" w:rsidRDefault="007C494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The study concluded that there is a bidirectional causal relationship between bank financing and economic growth. Therefore, bank financing is one of the causes leading to economic growth in Tunisia, aligning with most economic theories like those of Schumpeter (1911), Hicks (1969), Goldsmith (1969), McKinnon (1973), Shaw (1973), Fry (1988), Levine &amp; King (1993), and Levine (1997). According to Patrick (1966), Tunisia is considered to be in the advanced stages of development because financial development follows economic growth and not vice versa (the demand-following phenomenon).</w:t>
      </w:r>
    </w:p>
    <w:p w14:paraId="199B62C1" w14:textId="77777777" w:rsidR="00161DBF" w:rsidRPr="000011A5" w:rsidRDefault="00161DBF" w:rsidP="000011A5">
      <w:pPr>
        <w:spacing w:after="0" w:line="240" w:lineRule="auto"/>
        <w:ind w:firstLine="567"/>
        <w:jc w:val="both"/>
        <w:rPr>
          <w:rFonts w:asciiTheme="majorBidi" w:hAnsiTheme="majorBidi" w:cstheme="majorBidi"/>
          <w:b/>
          <w:bCs/>
          <w:sz w:val="24"/>
          <w:szCs w:val="24"/>
          <w:lang w:val="en-US"/>
        </w:rPr>
      </w:pPr>
    </w:p>
    <w:p w14:paraId="79284A98" w14:textId="6024A950" w:rsidR="007C4943" w:rsidRPr="00CF689C" w:rsidRDefault="00CF689C" w:rsidP="00CF689C">
      <w:pPr>
        <w:spacing w:after="0" w:line="240" w:lineRule="auto"/>
        <w:jc w:val="both"/>
        <w:rPr>
          <w:rFonts w:ascii="Times New Roman" w:hAnsi="Times New Roman" w:cs="Times New Roman"/>
          <w:sz w:val="28"/>
          <w:szCs w:val="28"/>
          <w:lang w:val="en-US"/>
        </w:rPr>
      </w:pPr>
      <w:r w:rsidRPr="00CF689C">
        <w:rPr>
          <w:rFonts w:ascii="Times New Roman" w:hAnsi="Times New Roman" w:cs="Times New Roman"/>
          <w:b/>
          <w:bCs/>
          <w:sz w:val="28"/>
          <w:szCs w:val="28"/>
          <w:lang w:val="en-US"/>
        </w:rPr>
        <w:t>RECOMMENDATIONS:</w:t>
      </w:r>
    </w:p>
    <w:p w14:paraId="19C2AA2C" w14:textId="77777777" w:rsidR="007C4943" w:rsidRPr="000011A5" w:rsidRDefault="007C4943" w:rsidP="00CF689C">
      <w:p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Based on the findings of this study, several recommendations that could give the banking sector in Tunisia an important and effective role in achieving economic prosperity are presented:</w:t>
      </w:r>
    </w:p>
    <w:p w14:paraId="5C0724B0" w14:textId="77777777" w:rsidR="007C4943" w:rsidRPr="000011A5" w:rsidRDefault="007C4943" w:rsidP="000011A5">
      <w:pPr>
        <w:numPr>
          <w:ilvl w:val="0"/>
          <w:numId w:val="16"/>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Given that bank financing leads to economic growth, Tunisian authorities should support and develop the banking sector, encourage commercial banks to adopt the principle of universal banking, and increase credit facilities offered to various sectors.</w:t>
      </w:r>
    </w:p>
    <w:p w14:paraId="19175173" w14:textId="77777777" w:rsidR="007C4943" w:rsidRPr="000011A5" w:rsidRDefault="007C4943" w:rsidP="000011A5">
      <w:pPr>
        <w:numPr>
          <w:ilvl w:val="0"/>
          <w:numId w:val="16"/>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 xml:space="preserve">Since the lending interest rate causes economic growth, mirroring the significant economic role central banks play in developed countries, the Tunisian Central Bank should play a similar role by targeting vital economic sectors with high contributions to </w:t>
      </w:r>
      <w:r w:rsidRPr="000011A5">
        <w:rPr>
          <w:rFonts w:asciiTheme="majorBidi" w:hAnsiTheme="majorBidi" w:cstheme="majorBidi"/>
          <w:sz w:val="24"/>
          <w:szCs w:val="24"/>
          <w:lang w:val="en-US"/>
        </w:rPr>
        <w:lastRenderedPageBreak/>
        <w:t>GDP with preferential interest rates. This would encourage investors to seek financing and invest in these sectors, thereby stimulating economic growth.</w:t>
      </w:r>
    </w:p>
    <w:p w14:paraId="2E9C76A1" w14:textId="77777777" w:rsidR="007C4943" w:rsidRPr="000011A5" w:rsidRDefault="007C4943" w:rsidP="000011A5">
      <w:pPr>
        <w:numPr>
          <w:ilvl w:val="0"/>
          <w:numId w:val="16"/>
        </w:numPr>
        <w:spacing w:after="0" w:line="240" w:lineRule="auto"/>
        <w:jc w:val="both"/>
        <w:rPr>
          <w:rFonts w:asciiTheme="majorBidi" w:hAnsiTheme="majorBidi" w:cstheme="majorBidi"/>
          <w:sz w:val="24"/>
          <w:szCs w:val="24"/>
          <w:lang w:val="en-US"/>
        </w:rPr>
      </w:pPr>
      <w:r w:rsidRPr="000011A5">
        <w:rPr>
          <w:rFonts w:asciiTheme="majorBidi" w:hAnsiTheme="majorBidi" w:cstheme="majorBidi"/>
          <w:sz w:val="24"/>
          <w:szCs w:val="24"/>
          <w:lang w:val="en-US"/>
        </w:rPr>
        <w:t>Tunisian authorities should enact laws to help commercial banks integrate into the economic reality and enhance their role in economic growth, not limiting their role to financial intermediation only but expanding it through active participation in investment activities. This involves owning companies and investment projects, creating a competitive investment climate.</w:t>
      </w:r>
    </w:p>
    <w:p w14:paraId="437FCDC3" w14:textId="77777777" w:rsidR="0003658C" w:rsidRPr="000011A5" w:rsidRDefault="0003658C" w:rsidP="000011A5">
      <w:pPr>
        <w:spacing w:after="0" w:line="240" w:lineRule="auto"/>
        <w:ind w:firstLine="567"/>
        <w:jc w:val="both"/>
        <w:rPr>
          <w:rFonts w:asciiTheme="majorBidi" w:hAnsiTheme="majorBidi" w:cstheme="majorBidi"/>
          <w:sz w:val="24"/>
          <w:szCs w:val="24"/>
          <w:lang w:val="en-US"/>
        </w:rPr>
      </w:pPr>
    </w:p>
    <w:p w14:paraId="1905926D" w14:textId="0311081B" w:rsidR="002A04BA" w:rsidRPr="00CF689C" w:rsidRDefault="00CF689C" w:rsidP="000011A5">
      <w:pPr>
        <w:spacing w:after="0" w:line="240" w:lineRule="auto"/>
        <w:ind w:firstLine="567"/>
        <w:jc w:val="both"/>
        <w:rPr>
          <w:rFonts w:ascii="Times New Roman" w:hAnsi="Times New Roman" w:cs="Times New Roman"/>
          <w:b/>
          <w:bCs/>
          <w:sz w:val="28"/>
          <w:szCs w:val="28"/>
          <w:lang w:val="en-US"/>
        </w:rPr>
      </w:pPr>
      <w:r w:rsidRPr="00CF689C">
        <w:rPr>
          <w:rFonts w:ascii="Times New Roman" w:hAnsi="Times New Roman" w:cs="Times New Roman"/>
          <w:b/>
          <w:bCs/>
          <w:sz w:val="28"/>
          <w:szCs w:val="28"/>
          <w:lang w:val="en-US"/>
        </w:rPr>
        <w:t>BIBLIOGRAPHY</w:t>
      </w:r>
    </w:p>
    <w:sdt>
      <w:sdtPr>
        <w:rPr>
          <w:rFonts w:asciiTheme="majorBidi" w:eastAsiaTheme="minorHAnsi" w:hAnsiTheme="majorBidi" w:cstheme="minorBidi"/>
          <w:b w:val="0"/>
          <w:bCs w:val="0"/>
          <w:color w:val="auto"/>
          <w:sz w:val="24"/>
          <w:szCs w:val="24"/>
          <w:lang w:eastAsia="en-US"/>
        </w:rPr>
        <w:id w:val="1412882808"/>
        <w:docPartObj>
          <w:docPartGallery w:val="Bibliographies"/>
          <w:docPartUnique/>
        </w:docPartObj>
      </w:sdtPr>
      <w:sdtEndPr/>
      <w:sdtContent>
        <w:p w14:paraId="05CF183F" w14:textId="77777777" w:rsidR="002A04BA" w:rsidRPr="000011A5" w:rsidRDefault="002A04BA" w:rsidP="000011A5">
          <w:pPr>
            <w:pStyle w:val="Heading1"/>
            <w:spacing w:line="240" w:lineRule="auto"/>
            <w:rPr>
              <w:rFonts w:asciiTheme="majorBidi" w:hAnsiTheme="majorBidi"/>
              <w:sz w:val="24"/>
              <w:szCs w:val="24"/>
              <w:lang w:val="en-US"/>
            </w:rPr>
          </w:pPr>
          <w:r w:rsidRPr="000011A5">
            <w:rPr>
              <w:rFonts w:asciiTheme="majorBidi" w:hAnsiTheme="majorBidi"/>
              <w:sz w:val="24"/>
              <w:szCs w:val="24"/>
              <w:lang w:val="en-US"/>
            </w:rPr>
            <w:t xml:space="preserve"> </w:t>
          </w:r>
        </w:p>
        <w:sdt>
          <w:sdtPr>
            <w:rPr>
              <w:rFonts w:asciiTheme="majorBidi" w:hAnsiTheme="majorBidi" w:cstheme="majorBidi"/>
              <w:sz w:val="24"/>
              <w:szCs w:val="24"/>
            </w:rPr>
            <w:id w:val="111145805"/>
            <w:bibliography/>
          </w:sdtPr>
          <w:sdtEndPr/>
          <w:sdtContent>
            <w:p w14:paraId="74E1E8A6" w14:textId="77777777" w:rsidR="002A04BA" w:rsidRPr="000011A5" w:rsidRDefault="00491A19"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sz w:val="24"/>
                  <w:szCs w:val="24"/>
                </w:rPr>
                <w:fldChar w:fldCharType="begin"/>
              </w:r>
              <w:r w:rsidR="002A04BA" w:rsidRPr="000011A5">
                <w:rPr>
                  <w:rFonts w:asciiTheme="majorBidi" w:hAnsiTheme="majorBidi" w:cstheme="majorBidi"/>
                  <w:sz w:val="24"/>
                  <w:szCs w:val="24"/>
                  <w:lang w:val="en-US"/>
                </w:rPr>
                <w:instrText>BIBLIOGRAPHY</w:instrText>
              </w:r>
              <w:r w:rsidRPr="000011A5">
                <w:rPr>
                  <w:rFonts w:asciiTheme="majorBidi" w:hAnsiTheme="majorBidi" w:cstheme="majorBidi"/>
                  <w:sz w:val="24"/>
                  <w:szCs w:val="24"/>
                </w:rPr>
                <w:fldChar w:fldCharType="separate"/>
              </w:r>
              <w:r w:rsidR="002A04BA" w:rsidRPr="000011A5">
                <w:rPr>
                  <w:rFonts w:asciiTheme="majorBidi" w:hAnsiTheme="majorBidi" w:cstheme="majorBidi"/>
                  <w:noProof/>
                  <w:sz w:val="24"/>
                  <w:szCs w:val="24"/>
                  <w:lang w:val="en-US"/>
                </w:rPr>
                <w:t xml:space="preserve">Amaira, B. (1993). FINANCE AND GROWTH: SCHUMPETER MIGHT BE RIGHT. </w:t>
              </w:r>
              <w:r w:rsidR="002A04BA" w:rsidRPr="000011A5">
                <w:rPr>
                  <w:rFonts w:asciiTheme="majorBidi" w:hAnsiTheme="majorBidi" w:cstheme="majorBidi"/>
                  <w:i/>
                  <w:iCs/>
                  <w:noProof/>
                  <w:sz w:val="24"/>
                  <w:szCs w:val="24"/>
                  <w:lang w:val="en-US"/>
                </w:rPr>
                <w:t>The Quarterly Journal of Economics, 108</w:t>
              </w:r>
              <w:r w:rsidR="002A04BA" w:rsidRPr="000011A5">
                <w:rPr>
                  <w:rFonts w:asciiTheme="majorBidi" w:hAnsiTheme="majorBidi" w:cstheme="majorBidi"/>
                  <w:noProof/>
                  <w:sz w:val="24"/>
                  <w:szCs w:val="24"/>
                  <w:lang w:val="en-US"/>
                </w:rPr>
                <w:t>(3).</w:t>
              </w:r>
            </w:p>
            <w:p w14:paraId="19A71840"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Amaira, B. (2017). Reforms and performances of the Tunisian financial system. </w:t>
              </w:r>
              <w:r w:rsidRPr="000011A5">
                <w:rPr>
                  <w:rFonts w:asciiTheme="majorBidi" w:hAnsiTheme="majorBidi" w:cstheme="majorBidi"/>
                  <w:i/>
                  <w:iCs/>
                  <w:noProof/>
                  <w:sz w:val="24"/>
                  <w:szCs w:val="24"/>
                  <w:lang w:val="en-US"/>
                </w:rPr>
                <w:t>Tunisian Institute of Competitiveness and Quantitative Studies</w:t>
              </w:r>
              <w:r w:rsidRPr="000011A5">
                <w:rPr>
                  <w:rFonts w:asciiTheme="majorBidi" w:hAnsiTheme="majorBidi" w:cstheme="majorBidi"/>
                  <w:noProof/>
                  <w:sz w:val="24"/>
                  <w:szCs w:val="24"/>
                  <w:lang w:val="en-US"/>
                </w:rPr>
                <w:t>(46), p. 06.</w:t>
              </w:r>
            </w:p>
            <w:p w14:paraId="3A5A111D"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Amsler, C., &amp; Lee, J. (1995). An LM Test for a Unit Root in the Presence of a Structural Change. </w:t>
              </w:r>
              <w:r w:rsidRPr="000011A5">
                <w:rPr>
                  <w:rFonts w:asciiTheme="majorBidi" w:hAnsiTheme="majorBidi" w:cstheme="majorBidi"/>
                  <w:i/>
                  <w:iCs/>
                  <w:noProof/>
                  <w:sz w:val="24"/>
                  <w:szCs w:val="24"/>
                  <w:lang w:val="en-US"/>
                </w:rPr>
                <w:t>Econometric Theory, 11</w:t>
              </w:r>
              <w:r w:rsidRPr="000011A5">
                <w:rPr>
                  <w:rFonts w:asciiTheme="majorBidi" w:hAnsiTheme="majorBidi" w:cstheme="majorBidi"/>
                  <w:noProof/>
                  <w:sz w:val="24"/>
                  <w:szCs w:val="24"/>
                  <w:lang w:val="en-US"/>
                </w:rPr>
                <w:t>(2), 359-360.</w:t>
              </w:r>
            </w:p>
            <w:p w14:paraId="2C4F526A"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Arltová, M., &amp; Fedorová, D. (2016). Selection of Unit Root Test on the Basis of Length of the Time Series and Value of AR(1) Parameter. </w:t>
              </w:r>
              <w:r w:rsidRPr="000011A5">
                <w:rPr>
                  <w:rFonts w:asciiTheme="majorBidi" w:hAnsiTheme="majorBidi" w:cstheme="majorBidi"/>
                  <w:i/>
                  <w:iCs/>
                  <w:noProof/>
                  <w:sz w:val="24"/>
                  <w:szCs w:val="24"/>
                  <w:lang w:val="en-US"/>
                </w:rPr>
                <w:t>Statistika: Statistics and Economy Journal, 96</w:t>
              </w:r>
              <w:r w:rsidRPr="000011A5">
                <w:rPr>
                  <w:rFonts w:asciiTheme="majorBidi" w:hAnsiTheme="majorBidi" w:cstheme="majorBidi"/>
                  <w:noProof/>
                  <w:sz w:val="24"/>
                  <w:szCs w:val="24"/>
                  <w:lang w:val="en-US"/>
                </w:rPr>
                <w:t>(3).</w:t>
              </w:r>
            </w:p>
            <w:p w14:paraId="7A196DEB"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Brou, E. A. (2005). THE ROLE OF CAPITAL MARKETS IN ECONOMIC GROWTH AND DEVELOPMENT. </w:t>
              </w:r>
              <w:r w:rsidRPr="000011A5">
                <w:rPr>
                  <w:rFonts w:asciiTheme="majorBidi" w:hAnsiTheme="majorBidi" w:cstheme="majorBidi"/>
                  <w:i/>
                  <w:iCs/>
                  <w:noProof/>
                  <w:sz w:val="24"/>
                  <w:szCs w:val="24"/>
                  <w:lang w:val="en-US"/>
                </w:rPr>
                <w:t>doctoral thesis</w:t>
              </w:r>
              <w:r w:rsidRPr="000011A5">
                <w:rPr>
                  <w:rFonts w:asciiTheme="majorBidi" w:hAnsiTheme="majorBidi" w:cstheme="majorBidi"/>
                  <w:noProof/>
                  <w:sz w:val="24"/>
                  <w:szCs w:val="24"/>
                  <w:lang w:val="en-US"/>
                </w:rPr>
                <w:t>. Faculty of Economic Sciences and Management, Clermont-Ferrand: University of Auvergne.</w:t>
              </w:r>
            </w:p>
            <w:p w14:paraId="3C9AC02A"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King, R., &amp; Levine, R. (1993). FINANCE AND GROWTH: SCHUMPETER MIGHT BE RIGHT. </w:t>
              </w:r>
              <w:r w:rsidRPr="000011A5">
                <w:rPr>
                  <w:rFonts w:asciiTheme="majorBidi" w:hAnsiTheme="majorBidi" w:cstheme="majorBidi"/>
                  <w:i/>
                  <w:iCs/>
                  <w:noProof/>
                  <w:sz w:val="24"/>
                  <w:szCs w:val="24"/>
                  <w:lang w:val="en-US"/>
                </w:rPr>
                <w:t>The Quarterly Journal of Economics, 108</w:t>
              </w:r>
              <w:r w:rsidRPr="000011A5">
                <w:rPr>
                  <w:rFonts w:asciiTheme="majorBidi" w:hAnsiTheme="majorBidi" w:cstheme="majorBidi"/>
                  <w:noProof/>
                  <w:sz w:val="24"/>
                  <w:szCs w:val="24"/>
                  <w:lang w:val="en-US"/>
                </w:rPr>
                <w:t>(3).</w:t>
              </w:r>
            </w:p>
            <w:p w14:paraId="17CAE566"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Lee, C., &amp; Chien, M. (2008). Structural breaks, tourism development, and economic growth: Evidence from Taiwan. </w:t>
              </w:r>
              <w:r w:rsidRPr="000011A5">
                <w:rPr>
                  <w:rFonts w:asciiTheme="majorBidi" w:hAnsiTheme="majorBidi" w:cstheme="majorBidi"/>
                  <w:i/>
                  <w:iCs/>
                  <w:noProof/>
                  <w:sz w:val="24"/>
                  <w:szCs w:val="24"/>
                  <w:lang w:val="en-US"/>
                </w:rPr>
                <w:t>Mathematics and Computers in Simulation,, 77</w:t>
              </w:r>
              <w:r w:rsidRPr="000011A5">
                <w:rPr>
                  <w:rFonts w:asciiTheme="majorBidi" w:hAnsiTheme="majorBidi" w:cstheme="majorBidi"/>
                  <w:noProof/>
                  <w:sz w:val="24"/>
                  <w:szCs w:val="24"/>
                  <w:lang w:val="en-US"/>
                </w:rPr>
                <w:t>(4), 362-363.</w:t>
              </w:r>
            </w:p>
            <w:p w14:paraId="5DCF413C"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Levine, R. (1997). Financial Development and Economic Growth: Views and Agenda. </w:t>
              </w:r>
              <w:r w:rsidRPr="000011A5">
                <w:rPr>
                  <w:rFonts w:asciiTheme="majorBidi" w:hAnsiTheme="majorBidi" w:cstheme="majorBidi"/>
                  <w:i/>
                  <w:iCs/>
                  <w:noProof/>
                  <w:sz w:val="24"/>
                  <w:szCs w:val="24"/>
                  <w:lang w:val="en-US"/>
                </w:rPr>
                <w:t>Journal of Economic Literature, 35</w:t>
              </w:r>
              <w:r w:rsidRPr="000011A5">
                <w:rPr>
                  <w:rFonts w:asciiTheme="majorBidi" w:hAnsiTheme="majorBidi" w:cstheme="majorBidi"/>
                  <w:noProof/>
                  <w:sz w:val="24"/>
                  <w:szCs w:val="24"/>
                  <w:lang w:val="en-US"/>
                </w:rPr>
                <w:t>(2).</w:t>
              </w:r>
            </w:p>
            <w:p w14:paraId="73068A10"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Patrick, H. T. (1966). Financial Development and Economic Growth in Underdeveloped Countries. </w:t>
              </w:r>
              <w:r w:rsidRPr="000011A5">
                <w:rPr>
                  <w:rFonts w:asciiTheme="majorBidi" w:hAnsiTheme="majorBidi" w:cstheme="majorBidi"/>
                  <w:i/>
                  <w:iCs/>
                  <w:noProof/>
                  <w:sz w:val="24"/>
                  <w:szCs w:val="24"/>
                  <w:lang w:val="en-US"/>
                </w:rPr>
                <w:t>Economic Development and Cultural Change,, 14</w:t>
              </w:r>
              <w:r w:rsidRPr="000011A5">
                <w:rPr>
                  <w:rFonts w:asciiTheme="majorBidi" w:hAnsiTheme="majorBidi" w:cstheme="majorBidi"/>
                  <w:noProof/>
                  <w:sz w:val="24"/>
                  <w:szCs w:val="24"/>
                  <w:lang w:val="en-US"/>
                </w:rPr>
                <w:t>(2).</w:t>
              </w:r>
            </w:p>
            <w:p w14:paraId="5CEB7DE6"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Perron, P. (1989). The Great Crash, the Oil Price Shock, and the Unit Root Hypothesis. </w:t>
              </w:r>
              <w:r w:rsidRPr="000011A5">
                <w:rPr>
                  <w:rFonts w:asciiTheme="majorBidi" w:hAnsiTheme="majorBidi" w:cstheme="majorBidi"/>
                  <w:i/>
                  <w:iCs/>
                  <w:noProof/>
                  <w:sz w:val="24"/>
                  <w:szCs w:val="24"/>
                  <w:lang w:val="en-US"/>
                </w:rPr>
                <w:t>Econometrica, 57</w:t>
              </w:r>
              <w:r w:rsidRPr="000011A5">
                <w:rPr>
                  <w:rFonts w:asciiTheme="majorBidi" w:hAnsiTheme="majorBidi" w:cstheme="majorBidi"/>
                  <w:noProof/>
                  <w:sz w:val="24"/>
                  <w:szCs w:val="24"/>
                  <w:lang w:val="en-US"/>
                </w:rPr>
                <w:t>(6), 1361-1401.</w:t>
              </w:r>
            </w:p>
            <w:p w14:paraId="5149C495"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Sahrawi, D. (2017). An Econometric Study of the Impact of Financial Liberalization Policy on Economic Growth: Case Study of Algeria during the Period 1990-2014. </w:t>
              </w:r>
              <w:r w:rsidRPr="000011A5">
                <w:rPr>
                  <w:rFonts w:asciiTheme="majorBidi" w:hAnsiTheme="majorBidi" w:cstheme="majorBidi"/>
                  <w:i/>
                  <w:iCs/>
                  <w:noProof/>
                  <w:sz w:val="24"/>
                  <w:szCs w:val="24"/>
                  <w:lang w:val="en-US"/>
                </w:rPr>
                <w:t>Doctoral dissertation</w:t>
              </w:r>
              <w:r w:rsidRPr="000011A5">
                <w:rPr>
                  <w:rFonts w:asciiTheme="majorBidi" w:hAnsiTheme="majorBidi" w:cstheme="majorBidi"/>
                  <w:noProof/>
                  <w:sz w:val="24"/>
                  <w:szCs w:val="24"/>
                  <w:lang w:val="en-US"/>
                </w:rPr>
                <w:t>. Faculty of Economic Sciences, Commercial Sciences and Management Sciences, Médéa: Yahia Fares University.</w:t>
              </w:r>
            </w:p>
            <w:p w14:paraId="160774C7"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rPr>
              </w:pPr>
              <w:r w:rsidRPr="000011A5">
                <w:rPr>
                  <w:rFonts w:asciiTheme="majorBidi" w:hAnsiTheme="majorBidi" w:cstheme="majorBidi"/>
                  <w:noProof/>
                  <w:sz w:val="24"/>
                  <w:szCs w:val="24"/>
                  <w:lang w:val="en-US"/>
                </w:rPr>
                <w:t xml:space="preserve">Stemmer, M. A. (2016). Essays on Growth, Unemployment and Financial Development . </w:t>
              </w:r>
              <w:r w:rsidRPr="000011A5">
                <w:rPr>
                  <w:rFonts w:asciiTheme="majorBidi" w:hAnsiTheme="majorBidi" w:cstheme="majorBidi"/>
                  <w:i/>
                  <w:iCs/>
                  <w:noProof/>
                  <w:sz w:val="24"/>
                  <w:szCs w:val="24"/>
                </w:rPr>
                <w:t>PhD thesis</w:t>
              </w:r>
              <w:r w:rsidRPr="000011A5">
                <w:rPr>
                  <w:rFonts w:asciiTheme="majorBidi" w:hAnsiTheme="majorBidi" w:cstheme="majorBidi"/>
                  <w:noProof/>
                  <w:sz w:val="24"/>
                  <w:szCs w:val="24"/>
                </w:rPr>
                <w:t>. Paris, Maison des Sciences Économiques, France: University of Paris 1 Panthéon-Sorbonne.</w:t>
              </w:r>
            </w:p>
            <w:p w14:paraId="3717B84E" w14:textId="77777777" w:rsidR="002A04BA" w:rsidRPr="000011A5" w:rsidRDefault="002A04BA" w:rsidP="00CF689C">
              <w:pPr>
                <w:pStyle w:val="Bibliography"/>
                <w:numPr>
                  <w:ilvl w:val="0"/>
                  <w:numId w:val="17"/>
                </w:numPr>
                <w:spacing w:after="0" w:line="240" w:lineRule="auto"/>
                <w:jc w:val="both"/>
                <w:rPr>
                  <w:rFonts w:asciiTheme="majorBidi" w:hAnsiTheme="majorBidi" w:cstheme="majorBidi"/>
                  <w:noProof/>
                  <w:sz w:val="24"/>
                  <w:szCs w:val="24"/>
                  <w:lang w:val="en-US"/>
                </w:rPr>
              </w:pPr>
              <w:r w:rsidRPr="000011A5">
                <w:rPr>
                  <w:rFonts w:asciiTheme="majorBidi" w:hAnsiTheme="majorBidi" w:cstheme="majorBidi"/>
                  <w:noProof/>
                  <w:sz w:val="24"/>
                  <w:szCs w:val="24"/>
                  <w:lang w:val="en-US"/>
                </w:rPr>
                <w:t xml:space="preserve">Thao, N. T. (2005). THE RELATIONSHIP BETWEEN DEVELOPMENT AND ECONOMIC GROWTH: CASE OF VIETNAM. </w:t>
              </w:r>
              <w:r w:rsidRPr="000011A5">
                <w:rPr>
                  <w:rFonts w:asciiTheme="majorBidi" w:hAnsiTheme="majorBidi" w:cstheme="majorBidi"/>
                  <w:i/>
                  <w:iCs/>
                  <w:noProof/>
                  <w:sz w:val="24"/>
                  <w:szCs w:val="24"/>
                  <w:lang w:val="en-US"/>
                </w:rPr>
                <w:t>Master's thesis</w:t>
              </w:r>
              <w:r w:rsidRPr="000011A5">
                <w:rPr>
                  <w:rFonts w:asciiTheme="majorBidi" w:hAnsiTheme="majorBidi" w:cstheme="majorBidi"/>
                  <w:noProof/>
                  <w:sz w:val="24"/>
                  <w:szCs w:val="24"/>
                  <w:lang w:val="en-US"/>
                </w:rPr>
                <w:t>. School of Management Sciences, Montreal: UNIVERSITY OF QUEBEC AT MONTREAL.</w:t>
              </w:r>
            </w:p>
            <w:p w14:paraId="24066327" w14:textId="77777777" w:rsidR="002A04BA" w:rsidRPr="000011A5" w:rsidRDefault="00491A19" w:rsidP="000011A5">
              <w:pPr>
                <w:spacing w:after="0" w:line="240" w:lineRule="auto"/>
                <w:jc w:val="both"/>
                <w:rPr>
                  <w:rFonts w:asciiTheme="majorBidi" w:hAnsiTheme="majorBidi" w:cstheme="majorBidi"/>
                  <w:sz w:val="24"/>
                  <w:szCs w:val="24"/>
                </w:rPr>
              </w:pPr>
              <w:r w:rsidRPr="000011A5">
                <w:rPr>
                  <w:rFonts w:asciiTheme="majorBidi" w:hAnsiTheme="majorBidi" w:cstheme="majorBidi"/>
                  <w:b/>
                  <w:bCs/>
                  <w:sz w:val="24"/>
                  <w:szCs w:val="24"/>
                </w:rPr>
                <w:fldChar w:fldCharType="end"/>
              </w:r>
            </w:p>
          </w:sdtContent>
        </w:sdt>
      </w:sdtContent>
    </w:sdt>
    <w:p w14:paraId="24168857" w14:textId="77777777" w:rsidR="002A04BA" w:rsidRPr="000011A5" w:rsidRDefault="002A04BA" w:rsidP="000011A5">
      <w:pPr>
        <w:spacing w:after="0" w:line="240" w:lineRule="auto"/>
        <w:ind w:firstLine="567"/>
        <w:jc w:val="both"/>
        <w:rPr>
          <w:rFonts w:asciiTheme="majorBidi" w:hAnsiTheme="majorBidi" w:cstheme="majorBidi"/>
          <w:b/>
          <w:bCs/>
          <w:sz w:val="24"/>
          <w:szCs w:val="24"/>
        </w:rPr>
      </w:pPr>
    </w:p>
    <w:p w14:paraId="0F793BCA" w14:textId="77777777" w:rsidR="002A04BA" w:rsidRPr="000011A5" w:rsidRDefault="002A04BA" w:rsidP="000011A5">
      <w:pPr>
        <w:spacing w:after="0" w:line="240" w:lineRule="auto"/>
        <w:ind w:firstLine="567"/>
        <w:jc w:val="both"/>
        <w:rPr>
          <w:rFonts w:asciiTheme="majorBidi" w:hAnsiTheme="majorBidi" w:cstheme="majorBidi"/>
          <w:b/>
          <w:bCs/>
          <w:sz w:val="24"/>
          <w:szCs w:val="24"/>
        </w:rPr>
      </w:pPr>
    </w:p>
    <w:p w14:paraId="38F7611E" w14:textId="77777777" w:rsidR="002A04BA" w:rsidRPr="000011A5" w:rsidRDefault="002A04BA" w:rsidP="000011A5">
      <w:pPr>
        <w:spacing w:after="0" w:line="240" w:lineRule="auto"/>
        <w:ind w:firstLine="567"/>
        <w:jc w:val="both"/>
        <w:rPr>
          <w:rFonts w:asciiTheme="majorBidi" w:hAnsiTheme="majorBidi" w:cstheme="majorBidi"/>
          <w:b/>
          <w:bCs/>
          <w:sz w:val="24"/>
          <w:szCs w:val="24"/>
        </w:rPr>
      </w:pPr>
    </w:p>
    <w:p w14:paraId="0555803D" w14:textId="77777777" w:rsidR="0003658C" w:rsidRPr="000011A5" w:rsidRDefault="0003658C" w:rsidP="000011A5">
      <w:pPr>
        <w:spacing w:after="0" w:line="240" w:lineRule="auto"/>
        <w:rPr>
          <w:rFonts w:asciiTheme="majorBidi" w:hAnsiTheme="majorBidi" w:cstheme="majorBidi"/>
          <w:sz w:val="24"/>
          <w:szCs w:val="24"/>
          <w:lang w:val="en-US"/>
        </w:rPr>
      </w:pPr>
    </w:p>
    <w:sectPr w:rsidR="0003658C" w:rsidRPr="000011A5" w:rsidSect="005A51E4">
      <w:headerReference w:type="default" r:id="rId11"/>
      <w:footerReference w:type="default" r:id="rId12"/>
      <w:pgSz w:w="11906" w:h="16838"/>
      <w:pgMar w:top="1417" w:right="1417" w:bottom="1417" w:left="1417" w:header="708" w:footer="708" w:gutter="0"/>
      <w:pgNumType w:start="3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26F6" w14:textId="77777777" w:rsidR="005A51E4" w:rsidRDefault="005A51E4" w:rsidP="00CF689C">
      <w:pPr>
        <w:spacing w:after="0" w:line="240" w:lineRule="auto"/>
      </w:pPr>
      <w:r>
        <w:separator/>
      </w:r>
    </w:p>
  </w:endnote>
  <w:endnote w:type="continuationSeparator" w:id="0">
    <w:p w14:paraId="1BDA6911" w14:textId="77777777" w:rsidR="005A51E4" w:rsidRDefault="005A51E4" w:rsidP="00CF689C">
      <w:pPr>
        <w:spacing w:after="0" w:line="240" w:lineRule="auto"/>
      </w:pPr>
      <w:r>
        <w:continuationSeparator/>
      </w:r>
    </w:p>
  </w:endnote>
  <w:endnote w:type="continuationNotice" w:id="1">
    <w:p w14:paraId="2AF3AAD9" w14:textId="77777777" w:rsidR="005A51E4" w:rsidRDefault="005A5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3203"/>
      <w:docPartObj>
        <w:docPartGallery w:val="Page Numbers (Bottom of Page)"/>
        <w:docPartUnique/>
      </w:docPartObj>
    </w:sdtPr>
    <w:sdtEndPr>
      <w:rPr>
        <w:noProof/>
      </w:rPr>
    </w:sdtEndPr>
    <w:sdtContent>
      <w:p w14:paraId="125D2FA9" w14:textId="309A7878" w:rsidR="00CF689C" w:rsidRDefault="00CF6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AF6E4" w14:textId="77777777" w:rsidR="00CF689C" w:rsidRDefault="00CF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6BAF" w14:textId="77777777" w:rsidR="005A51E4" w:rsidRDefault="005A51E4" w:rsidP="00CF689C">
      <w:pPr>
        <w:spacing w:after="0" w:line="240" w:lineRule="auto"/>
      </w:pPr>
      <w:r>
        <w:separator/>
      </w:r>
    </w:p>
  </w:footnote>
  <w:footnote w:type="continuationSeparator" w:id="0">
    <w:p w14:paraId="04828CAC" w14:textId="77777777" w:rsidR="005A51E4" w:rsidRDefault="005A51E4" w:rsidP="00CF689C">
      <w:pPr>
        <w:spacing w:after="0" w:line="240" w:lineRule="auto"/>
      </w:pPr>
      <w:r>
        <w:continuationSeparator/>
      </w:r>
    </w:p>
  </w:footnote>
  <w:footnote w:type="continuationNotice" w:id="1">
    <w:p w14:paraId="0B76E422" w14:textId="77777777" w:rsidR="005A51E4" w:rsidRDefault="005A5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86E3" w14:textId="2E418BFA" w:rsidR="00FC4E19" w:rsidRPr="00FC4E19" w:rsidRDefault="00CF689C">
    <w:pPr>
      <w:pStyle w:val="Header"/>
      <w:rPr>
        <w:sz w:val="18"/>
        <w:szCs w:val="18"/>
      </w:rPr>
    </w:pPr>
    <w:r w:rsidRPr="00FC4E19">
      <w:rPr>
        <w:rFonts w:ascii="Century Gothic" w:eastAsia="Century Gothic" w:hAnsi="Century Gothic" w:cs="Century Gothic"/>
        <w:sz w:val="18"/>
        <w:szCs w:val="18"/>
      </w:rPr>
      <w:t xml:space="preserve">Journal of Contemporary Issues in Business and Government </w:t>
    </w:r>
    <w:r w:rsidR="00FC4E19">
      <w:rPr>
        <w:rFonts w:ascii="Century Gothic" w:eastAsia="Century Gothic" w:hAnsi="Century Gothic" w:cs="Century Gothic"/>
        <w:sz w:val="18"/>
        <w:szCs w:val="18"/>
      </w:rPr>
      <w:t xml:space="preserve">| </w:t>
    </w:r>
    <w:hyperlink r:id="rId1" w:history="1">
      <w:r w:rsidR="00FC4E19" w:rsidRPr="00FC4E19">
        <w:rPr>
          <w:rStyle w:val="Hyperlink"/>
          <w:sz w:val="18"/>
          <w:szCs w:val="18"/>
        </w:rPr>
        <w:t>https://cibgp.com/</w:t>
      </w:r>
    </w:hyperlink>
  </w:p>
  <w:p w14:paraId="257DE7A0" w14:textId="25DC6FB0" w:rsidR="00FC4E19" w:rsidRPr="00FC4E19" w:rsidRDefault="00CF689C">
    <w:pPr>
      <w:pStyle w:val="Header"/>
      <w:rPr>
        <w:rFonts w:ascii="Century Gothic" w:eastAsia="Century Gothic" w:hAnsi="Century Gothic" w:cs="Century Gothic"/>
        <w:sz w:val="18"/>
        <w:szCs w:val="18"/>
      </w:rPr>
    </w:pPr>
    <w:r w:rsidRPr="00FC4E19">
      <w:rPr>
        <w:rFonts w:ascii="Century Gothic" w:eastAsia="Century Gothic" w:hAnsi="Century Gothic" w:cs="Century Gothic"/>
        <w:sz w:val="18"/>
        <w:szCs w:val="18"/>
      </w:rPr>
      <w:t>Vol. 30, No. 01, 2024</w:t>
    </w:r>
    <w:r w:rsidR="00FC4E19">
      <w:rPr>
        <w:rFonts w:ascii="Century Gothic" w:eastAsia="Century Gothic" w:hAnsi="Century Gothic" w:cs="Century Gothic"/>
        <w:sz w:val="18"/>
        <w:szCs w:val="18"/>
      </w:rPr>
      <w:t xml:space="preserve"> | </w:t>
    </w:r>
    <w:r w:rsidR="00FC4E19" w:rsidRPr="00FC4E19">
      <w:rPr>
        <w:rFonts w:ascii="Century Gothic" w:eastAsia="Century Gothic" w:hAnsi="Century Gothic" w:cs="Century Gothic"/>
        <w:sz w:val="18"/>
        <w:szCs w:val="18"/>
      </w:rPr>
      <w:t>P-ISSN : 2204-</w:t>
    </w:r>
    <w:proofErr w:type="gramStart"/>
    <w:r w:rsidR="00FC4E19" w:rsidRPr="00FC4E19">
      <w:rPr>
        <w:rFonts w:ascii="Century Gothic" w:eastAsia="Century Gothic" w:hAnsi="Century Gothic" w:cs="Century Gothic"/>
        <w:sz w:val="18"/>
        <w:szCs w:val="18"/>
      </w:rPr>
      <w:t>1990;</w:t>
    </w:r>
    <w:proofErr w:type="gramEnd"/>
    <w:r w:rsidR="00FC4E19" w:rsidRPr="00FC4E19">
      <w:rPr>
        <w:rFonts w:ascii="Century Gothic" w:eastAsia="Century Gothic" w:hAnsi="Century Gothic" w:cs="Century Gothic"/>
        <w:sz w:val="18"/>
        <w:szCs w:val="18"/>
      </w:rPr>
      <w:t xml:space="preserve"> E-ISSN: 1323-6903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7A1"/>
    <w:multiLevelType w:val="multilevel"/>
    <w:tmpl w:val="A212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4CFE"/>
    <w:multiLevelType w:val="multilevel"/>
    <w:tmpl w:val="007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F1702"/>
    <w:multiLevelType w:val="multilevel"/>
    <w:tmpl w:val="0EA4F292"/>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D07A0"/>
    <w:multiLevelType w:val="multilevel"/>
    <w:tmpl w:val="632292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BB22680"/>
    <w:multiLevelType w:val="hybridMultilevel"/>
    <w:tmpl w:val="8F16E4D4"/>
    <w:lvl w:ilvl="0" w:tplc="3FA03AD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213D04"/>
    <w:multiLevelType w:val="multilevel"/>
    <w:tmpl w:val="0F8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03BD9"/>
    <w:multiLevelType w:val="multilevel"/>
    <w:tmpl w:val="7E4E1A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786"/>
        </w:tabs>
        <w:ind w:left="786"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9A6F03"/>
    <w:multiLevelType w:val="multilevel"/>
    <w:tmpl w:val="14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63795"/>
    <w:multiLevelType w:val="multilevel"/>
    <w:tmpl w:val="2EB4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A1DD5"/>
    <w:multiLevelType w:val="multilevel"/>
    <w:tmpl w:val="4BE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813FA"/>
    <w:multiLevelType w:val="multilevel"/>
    <w:tmpl w:val="1C287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FE0EE6"/>
    <w:multiLevelType w:val="multilevel"/>
    <w:tmpl w:val="6B1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DC69D3"/>
    <w:multiLevelType w:val="multilevel"/>
    <w:tmpl w:val="280A5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1B0DE6"/>
    <w:multiLevelType w:val="multilevel"/>
    <w:tmpl w:val="A2DC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BE008F"/>
    <w:multiLevelType w:val="multilevel"/>
    <w:tmpl w:val="519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90746C"/>
    <w:multiLevelType w:val="multilevel"/>
    <w:tmpl w:val="0826ED80"/>
    <w:lvl w:ilvl="0">
      <w:start w:val="1"/>
      <w:numFmt w:val="decimal"/>
      <w:lvlText w:val="%1."/>
      <w:lvlJc w:val="left"/>
      <w:pPr>
        <w:ind w:left="1287" w:hanging="360"/>
      </w:pPr>
    </w:lvl>
    <w:lvl w:ilvl="1">
      <w:start w:val="2"/>
      <w:numFmt w:val="decimal"/>
      <w:isLgl/>
      <w:lvlText w:val="%1.%2"/>
      <w:lvlJc w:val="left"/>
      <w:pPr>
        <w:ind w:left="1407" w:hanging="480"/>
      </w:pPr>
      <w:rPr>
        <w:rFonts w:hint="default"/>
        <w:b/>
      </w:rPr>
    </w:lvl>
    <w:lvl w:ilvl="2">
      <w:start w:val="2"/>
      <w:numFmt w:val="decimal"/>
      <w:isLgl/>
      <w:lvlText w:val="%1.%2.%3"/>
      <w:lvlJc w:val="left"/>
      <w:pPr>
        <w:ind w:left="862"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6" w15:restartNumberingAfterBreak="0">
    <w:nsid w:val="7B826C3F"/>
    <w:multiLevelType w:val="multilevel"/>
    <w:tmpl w:val="E8721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2"/>
        </w:tabs>
        <w:ind w:left="1212"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442515">
    <w:abstractNumId w:val="1"/>
  </w:num>
  <w:num w:numId="2" w16cid:durableId="73401591">
    <w:abstractNumId w:val="11"/>
  </w:num>
  <w:num w:numId="3" w16cid:durableId="434596860">
    <w:abstractNumId w:val="10"/>
  </w:num>
  <w:num w:numId="4" w16cid:durableId="815799630">
    <w:abstractNumId w:val="14"/>
  </w:num>
  <w:num w:numId="5" w16cid:durableId="1139611828">
    <w:abstractNumId w:val="7"/>
  </w:num>
  <w:num w:numId="6" w16cid:durableId="711730197">
    <w:abstractNumId w:val="0"/>
  </w:num>
  <w:num w:numId="7" w16cid:durableId="642005832">
    <w:abstractNumId w:val="2"/>
  </w:num>
  <w:num w:numId="8" w16cid:durableId="1075981519">
    <w:abstractNumId w:val="13"/>
  </w:num>
  <w:num w:numId="9" w16cid:durableId="1038773367">
    <w:abstractNumId w:val="5"/>
  </w:num>
  <w:num w:numId="10" w16cid:durableId="1691685456">
    <w:abstractNumId w:val="9"/>
  </w:num>
  <w:num w:numId="11" w16cid:durableId="716658494">
    <w:abstractNumId w:val="8"/>
  </w:num>
  <w:num w:numId="12" w16cid:durableId="1613249694">
    <w:abstractNumId w:val="15"/>
  </w:num>
  <w:num w:numId="13" w16cid:durableId="1008288583">
    <w:abstractNumId w:val="16"/>
  </w:num>
  <w:num w:numId="14" w16cid:durableId="1464300684">
    <w:abstractNumId w:val="3"/>
  </w:num>
  <w:num w:numId="15" w16cid:durableId="2047219937">
    <w:abstractNumId w:val="6"/>
  </w:num>
  <w:num w:numId="16" w16cid:durableId="372120976">
    <w:abstractNumId w:val="12"/>
  </w:num>
  <w:num w:numId="17" w16cid:durableId="955798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B9"/>
    <w:rsid w:val="000011A5"/>
    <w:rsid w:val="00021F08"/>
    <w:rsid w:val="0003658C"/>
    <w:rsid w:val="0004215D"/>
    <w:rsid w:val="00161DBF"/>
    <w:rsid w:val="001A01B9"/>
    <w:rsid w:val="001C1D9F"/>
    <w:rsid w:val="001D514B"/>
    <w:rsid w:val="001F2A20"/>
    <w:rsid w:val="00225159"/>
    <w:rsid w:val="00253F01"/>
    <w:rsid w:val="00297987"/>
    <w:rsid w:val="002A04BA"/>
    <w:rsid w:val="002A368D"/>
    <w:rsid w:val="002B254F"/>
    <w:rsid w:val="002B357A"/>
    <w:rsid w:val="002F6030"/>
    <w:rsid w:val="0037032B"/>
    <w:rsid w:val="00402B97"/>
    <w:rsid w:val="00431542"/>
    <w:rsid w:val="00491A19"/>
    <w:rsid w:val="004B0B39"/>
    <w:rsid w:val="0058565F"/>
    <w:rsid w:val="005A51E4"/>
    <w:rsid w:val="005C0C3A"/>
    <w:rsid w:val="005C3504"/>
    <w:rsid w:val="005D6736"/>
    <w:rsid w:val="00700247"/>
    <w:rsid w:val="00712342"/>
    <w:rsid w:val="00755F06"/>
    <w:rsid w:val="007654FF"/>
    <w:rsid w:val="00795EDA"/>
    <w:rsid w:val="007C4943"/>
    <w:rsid w:val="007D13DE"/>
    <w:rsid w:val="007D7730"/>
    <w:rsid w:val="00811877"/>
    <w:rsid w:val="00826250"/>
    <w:rsid w:val="008409E0"/>
    <w:rsid w:val="0087201C"/>
    <w:rsid w:val="008B10C3"/>
    <w:rsid w:val="008D5390"/>
    <w:rsid w:val="008F3ADC"/>
    <w:rsid w:val="008F70F9"/>
    <w:rsid w:val="009358EE"/>
    <w:rsid w:val="009663CF"/>
    <w:rsid w:val="009838C3"/>
    <w:rsid w:val="009A13A4"/>
    <w:rsid w:val="00A31DB6"/>
    <w:rsid w:val="00A6270F"/>
    <w:rsid w:val="00A667F0"/>
    <w:rsid w:val="00AA3B2D"/>
    <w:rsid w:val="00AC24A9"/>
    <w:rsid w:val="00AF5F49"/>
    <w:rsid w:val="00B30365"/>
    <w:rsid w:val="00B9286B"/>
    <w:rsid w:val="00BA482E"/>
    <w:rsid w:val="00C173EE"/>
    <w:rsid w:val="00C25367"/>
    <w:rsid w:val="00C4351E"/>
    <w:rsid w:val="00C76DC6"/>
    <w:rsid w:val="00CA6A18"/>
    <w:rsid w:val="00CD62D4"/>
    <w:rsid w:val="00CF689C"/>
    <w:rsid w:val="00CF7585"/>
    <w:rsid w:val="00D82F1A"/>
    <w:rsid w:val="00DD48CC"/>
    <w:rsid w:val="00DE54E0"/>
    <w:rsid w:val="00E479D1"/>
    <w:rsid w:val="00E63010"/>
    <w:rsid w:val="00E86B11"/>
    <w:rsid w:val="00EA531F"/>
    <w:rsid w:val="00F033D6"/>
    <w:rsid w:val="00F4422B"/>
    <w:rsid w:val="00F57BD5"/>
    <w:rsid w:val="00F74C14"/>
    <w:rsid w:val="00FC4E19"/>
    <w:rsid w:val="00FE3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7189"/>
  <w15:docId w15:val="{E00E25A1-80F8-4891-8A4C-467FBAB5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19"/>
  </w:style>
  <w:style w:type="paragraph" w:styleId="Heading1">
    <w:name w:val="heading 1"/>
    <w:basedOn w:val="Normal"/>
    <w:next w:val="Normal"/>
    <w:link w:val="Heading1Char"/>
    <w:uiPriority w:val="9"/>
    <w:qFormat/>
    <w:rsid w:val="002A04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8C"/>
    <w:rPr>
      <w:rFonts w:ascii="Tahoma" w:hAnsi="Tahoma" w:cs="Tahoma"/>
      <w:sz w:val="16"/>
      <w:szCs w:val="16"/>
    </w:rPr>
  </w:style>
  <w:style w:type="paragraph" w:styleId="ListParagraph">
    <w:name w:val="List Paragraph"/>
    <w:basedOn w:val="Normal"/>
    <w:uiPriority w:val="34"/>
    <w:qFormat/>
    <w:rsid w:val="00E479D1"/>
    <w:pPr>
      <w:ind w:left="720"/>
      <w:contextualSpacing/>
    </w:pPr>
  </w:style>
  <w:style w:type="table" w:styleId="TableGrid">
    <w:name w:val="Table Grid"/>
    <w:basedOn w:val="TableNormal"/>
    <w:uiPriority w:val="59"/>
    <w:rsid w:val="00F4422B"/>
    <w:pPr>
      <w:spacing w:after="0" w:line="240" w:lineRule="auto"/>
    </w:pPr>
    <w:rPr>
      <w:rFonts w:ascii="Times New Roman" w:eastAsia="Times New Roman" w:hAnsi="Times New Roman" w:cs="Times New Roman"/>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uiPriority w:val="59"/>
    <w:rsid w:val="002F6030"/>
    <w:pPr>
      <w:spacing w:after="0" w:line="240" w:lineRule="auto"/>
    </w:pPr>
    <w:rPr>
      <w:rFonts w:ascii="Times New Roman" w:eastAsia="Times New Roman" w:hAnsi="Times New Roman" w:cs="Times New Roman"/>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04BA"/>
    <w:rPr>
      <w:rFonts w:asciiTheme="majorHAnsi" w:eastAsiaTheme="majorEastAsia" w:hAnsiTheme="majorHAnsi" w:cstheme="majorBidi"/>
      <w:b/>
      <w:bCs/>
      <w:color w:val="365F91" w:themeColor="accent1" w:themeShade="BF"/>
      <w:sz w:val="28"/>
      <w:szCs w:val="28"/>
      <w:lang w:eastAsia="fr-FR"/>
    </w:rPr>
  </w:style>
  <w:style w:type="paragraph" w:styleId="Bibliography">
    <w:name w:val="Bibliography"/>
    <w:basedOn w:val="Normal"/>
    <w:next w:val="Normal"/>
    <w:uiPriority w:val="37"/>
    <w:unhideWhenUsed/>
    <w:rsid w:val="002A04BA"/>
  </w:style>
  <w:style w:type="character" w:styleId="Hyperlink">
    <w:name w:val="Hyperlink"/>
    <w:basedOn w:val="DefaultParagraphFont"/>
    <w:uiPriority w:val="99"/>
    <w:unhideWhenUsed/>
    <w:rsid w:val="00C76DC6"/>
    <w:rPr>
      <w:color w:val="0000FF" w:themeColor="hyperlink"/>
      <w:u w:val="single"/>
    </w:rPr>
  </w:style>
  <w:style w:type="character" w:customStyle="1" w:styleId="UnresolvedMention1">
    <w:name w:val="Unresolved Mention1"/>
    <w:basedOn w:val="DefaultParagraphFont"/>
    <w:uiPriority w:val="99"/>
    <w:semiHidden/>
    <w:unhideWhenUsed/>
    <w:rsid w:val="00C76DC6"/>
    <w:rPr>
      <w:color w:val="605E5C"/>
      <w:shd w:val="clear" w:color="auto" w:fill="E1DFDD"/>
    </w:rPr>
  </w:style>
  <w:style w:type="paragraph" w:styleId="NormalWeb">
    <w:name w:val="Normal (Web)"/>
    <w:basedOn w:val="Normal"/>
    <w:uiPriority w:val="99"/>
    <w:unhideWhenUsed/>
    <w:rsid w:val="00E63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63010"/>
    <w:rPr>
      <w:b/>
      <w:bCs/>
    </w:rPr>
  </w:style>
  <w:style w:type="paragraph" w:styleId="Header">
    <w:name w:val="header"/>
    <w:basedOn w:val="Normal"/>
    <w:link w:val="HeaderChar"/>
    <w:uiPriority w:val="99"/>
    <w:unhideWhenUsed/>
    <w:rsid w:val="00CF6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9C"/>
  </w:style>
  <w:style w:type="paragraph" w:styleId="Footer">
    <w:name w:val="footer"/>
    <w:basedOn w:val="Normal"/>
    <w:link w:val="FooterChar"/>
    <w:uiPriority w:val="99"/>
    <w:unhideWhenUsed/>
    <w:rsid w:val="00CF6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9C"/>
  </w:style>
  <w:style w:type="character" w:styleId="UnresolvedMention">
    <w:name w:val="Unresolved Mention"/>
    <w:basedOn w:val="DefaultParagraphFont"/>
    <w:uiPriority w:val="99"/>
    <w:semiHidden/>
    <w:unhideWhenUsed/>
    <w:rsid w:val="00CF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268">
      <w:bodyDiv w:val="1"/>
      <w:marLeft w:val="0"/>
      <w:marRight w:val="0"/>
      <w:marTop w:val="0"/>
      <w:marBottom w:val="0"/>
      <w:divBdr>
        <w:top w:val="none" w:sz="0" w:space="0" w:color="auto"/>
        <w:left w:val="none" w:sz="0" w:space="0" w:color="auto"/>
        <w:bottom w:val="none" w:sz="0" w:space="0" w:color="auto"/>
        <w:right w:val="none" w:sz="0" w:space="0" w:color="auto"/>
      </w:divBdr>
      <w:divsChild>
        <w:div w:id="1299533522">
          <w:marLeft w:val="0"/>
          <w:marRight w:val="0"/>
          <w:marTop w:val="0"/>
          <w:marBottom w:val="0"/>
          <w:divBdr>
            <w:top w:val="single" w:sz="2" w:space="0" w:color="E3E3E3"/>
            <w:left w:val="single" w:sz="2" w:space="0" w:color="E3E3E3"/>
            <w:bottom w:val="single" w:sz="2" w:space="0" w:color="E3E3E3"/>
            <w:right w:val="single" w:sz="2" w:space="0" w:color="E3E3E3"/>
          </w:divBdr>
          <w:divsChild>
            <w:div w:id="152062222">
              <w:marLeft w:val="0"/>
              <w:marRight w:val="0"/>
              <w:marTop w:val="100"/>
              <w:marBottom w:val="100"/>
              <w:divBdr>
                <w:top w:val="single" w:sz="2" w:space="0" w:color="E3E3E3"/>
                <w:left w:val="single" w:sz="2" w:space="0" w:color="E3E3E3"/>
                <w:bottom w:val="single" w:sz="2" w:space="0" w:color="E3E3E3"/>
                <w:right w:val="single" w:sz="2" w:space="0" w:color="E3E3E3"/>
              </w:divBdr>
              <w:divsChild>
                <w:div w:id="1245340939">
                  <w:marLeft w:val="0"/>
                  <w:marRight w:val="0"/>
                  <w:marTop w:val="0"/>
                  <w:marBottom w:val="0"/>
                  <w:divBdr>
                    <w:top w:val="single" w:sz="2" w:space="0" w:color="E3E3E3"/>
                    <w:left w:val="single" w:sz="2" w:space="0" w:color="E3E3E3"/>
                    <w:bottom w:val="single" w:sz="2" w:space="0" w:color="E3E3E3"/>
                    <w:right w:val="single" w:sz="2" w:space="0" w:color="E3E3E3"/>
                  </w:divBdr>
                  <w:divsChild>
                    <w:div w:id="1357342149">
                      <w:marLeft w:val="0"/>
                      <w:marRight w:val="0"/>
                      <w:marTop w:val="0"/>
                      <w:marBottom w:val="0"/>
                      <w:divBdr>
                        <w:top w:val="single" w:sz="2" w:space="0" w:color="E3E3E3"/>
                        <w:left w:val="single" w:sz="2" w:space="0" w:color="E3E3E3"/>
                        <w:bottom w:val="single" w:sz="2" w:space="0" w:color="E3E3E3"/>
                        <w:right w:val="single" w:sz="2" w:space="0" w:color="E3E3E3"/>
                      </w:divBdr>
                      <w:divsChild>
                        <w:div w:id="1397127629">
                          <w:marLeft w:val="0"/>
                          <w:marRight w:val="0"/>
                          <w:marTop w:val="0"/>
                          <w:marBottom w:val="0"/>
                          <w:divBdr>
                            <w:top w:val="single" w:sz="2" w:space="0" w:color="E3E3E3"/>
                            <w:left w:val="single" w:sz="2" w:space="0" w:color="E3E3E3"/>
                            <w:bottom w:val="single" w:sz="2" w:space="0" w:color="E3E3E3"/>
                            <w:right w:val="single" w:sz="2" w:space="0" w:color="E3E3E3"/>
                          </w:divBdr>
                          <w:divsChild>
                            <w:div w:id="1074545841">
                              <w:marLeft w:val="0"/>
                              <w:marRight w:val="0"/>
                              <w:marTop w:val="0"/>
                              <w:marBottom w:val="0"/>
                              <w:divBdr>
                                <w:top w:val="single" w:sz="2" w:space="0" w:color="E3E3E3"/>
                                <w:left w:val="single" w:sz="2" w:space="0" w:color="E3E3E3"/>
                                <w:bottom w:val="single" w:sz="2" w:space="0" w:color="E3E3E3"/>
                                <w:right w:val="single" w:sz="2" w:space="0" w:color="E3E3E3"/>
                              </w:divBdr>
                              <w:divsChild>
                                <w:div w:id="782847030">
                                  <w:marLeft w:val="0"/>
                                  <w:marRight w:val="0"/>
                                  <w:marTop w:val="0"/>
                                  <w:marBottom w:val="0"/>
                                  <w:divBdr>
                                    <w:top w:val="single" w:sz="2" w:space="0" w:color="E3E3E3"/>
                                    <w:left w:val="single" w:sz="2" w:space="0" w:color="E3E3E3"/>
                                    <w:bottom w:val="single" w:sz="2" w:space="0" w:color="E3E3E3"/>
                                    <w:right w:val="single" w:sz="2" w:space="0" w:color="E3E3E3"/>
                                  </w:divBdr>
                                  <w:divsChild>
                                    <w:div w:id="352818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9274849">
      <w:bodyDiv w:val="1"/>
      <w:marLeft w:val="0"/>
      <w:marRight w:val="0"/>
      <w:marTop w:val="0"/>
      <w:marBottom w:val="0"/>
      <w:divBdr>
        <w:top w:val="none" w:sz="0" w:space="0" w:color="auto"/>
        <w:left w:val="none" w:sz="0" w:space="0" w:color="auto"/>
        <w:bottom w:val="none" w:sz="0" w:space="0" w:color="auto"/>
        <w:right w:val="none" w:sz="0" w:space="0" w:color="auto"/>
      </w:divBdr>
      <w:divsChild>
        <w:div w:id="1539734394">
          <w:marLeft w:val="0"/>
          <w:marRight w:val="0"/>
          <w:marTop w:val="0"/>
          <w:marBottom w:val="0"/>
          <w:divBdr>
            <w:top w:val="single" w:sz="2" w:space="0" w:color="E3E3E3"/>
            <w:left w:val="single" w:sz="2" w:space="0" w:color="E3E3E3"/>
            <w:bottom w:val="single" w:sz="2" w:space="0" w:color="E3E3E3"/>
            <w:right w:val="single" w:sz="2" w:space="0" w:color="E3E3E3"/>
          </w:divBdr>
          <w:divsChild>
            <w:div w:id="1395589306">
              <w:marLeft w:val="0"/>
              <w:marRight w:val="0"/>
              <w:marTop w:val="100"/>
              <w:marBottom w:val="100"/>
              <w:divBdr>
                <w:top w:val="single" w:sz="2" w:space="0" w:color="E3E3E3"/>
                <w:left w:val="single" w:sz="2" w:space="0" w:color="E3E3E3"/>
                <w:bottom w:val="single" w:sz="2" w:space="0" w:color="E3E3E3"/>
                <w:right w:val="single" w:sz="2" w:space="0" w:color="E3E3E3"/>
              </w:divBdr>
              <w:divsChild>
                <w:div w:id="1974286959">
                  <w:marLeft w:val="0"/>
                  <w:marRight w:val="0"/>
                  <w:marTop w:val="0"/>
                  <w:marBottom w:val="0"/>
                  <w:divBdr>
                    <w:top w:val="single" w:sz="2" w:space="0" w:color="E3E3E3"/>
                    <w:left w:val="single" w:sz="2" w:space="0" w:color="E3E3E3"/>
                    <w:bottom w:val="single" w:sz="2" w:space="0" w:color="E3E3E3"/>
                    <w:right w:val="single" w:sz="2" w:space="0" w:color="E3E3E3"/>
                  </w:divBdr>
                  <w:divsChild>
                    <w:div w:id="26105755">
                      <w:marLeft w:val="0"/>
                      <w:marRight w:val="0"/>
                      <w:marTop w:val="0"/>
                      <w:marBottom w:val="0"/>
                      <w:divBdr>
                        <w:top w:val="single" w:sz="2" w:space="0" w:color="E3E3E3"/>
                        <w:left w:val="single" w:sz="2" w:space="0" w:color="E3E3E3"/>
                        <w:bottom w:val="single" w:sz="2" w:space="0" w:color="E3E3E3"/>
                        <w:right w:val="single" w:sz="2" w:space="0" w:color="E3E3E3"/>
                      </w:divBdr>
                      <w:divsChild>
                        <w:div w:id="1226792136">
                          <w:marLeft w:val="0"/>
                          <w:marRight w:val="0"/>
                          <w:marTop w:val="0"/>
                          <w:marBottom w:val="0"/>
                          <w:divBdr>
                            <w:top w:val="single" w:sz="2" w:space="0" w:color="E3E3E3"/>
                            <w:left w:val="single" w:sz="2" w:space="0" w:color="E3E3E3"/>
                            <w:bottom w:val="single" w:sz="2" w:space="0" w:color="E3E3E3"/>
                            <w:right w:val="single" w:sz="2" w:space="0" w:color="E3E3E3"/>
                          </w:divBdr>
                          <w:divsChild>
                            <w:div w:id="1695157839">
                              <w:marLeft w:val="0"/>
                              <w:marRight w:val="0"/>
                              <w:marTop w:val="0"/>
                              <w:marBottom w:val="0"/>
                              <w:divBdr>
                                <w:top w:val="single" w:sz="2" w:space="0" w:color="E3E3E3"/>
                                <w:left w:val="single" w:sz="2" w:space="0" w:color="E3E3E3"/>
                                <w:bottom w:val="single" w:sz="2" w:space="0" w:color="E3E3E3"/>
                                <w:right w:val="single" w:sz="2" w:space="0" w:color="E3E3E3"/>
                              </w:divBdr>
                              <w:divsChild>
                                <w:div w:id="151216227">
                                  <w:marLeft w:val="0"/>
                                  <w:marRight w:val="0"/>
                                  <w:marTop w:val="0"/>
                                  <w:marBottom w:val="0"/>
                                  <w:divBdr>
                                    <w:top w:val="single" w:sz="2" w:space="0" w:color="E3E3E3"/>
                                    <w:left w:val="single" w:sz="2" w:space="0" w:color="E3E3E3"/>
                                    <w:bottom w:val="single" w:sz="2" w:space="0" w:color="E3E3E3"/>
                                    <w:right w:val="single" w:sz="2" w:space="0" w:color="E3E3E3"/>
                                  </w:divBdr>
                                  <w:divsChild>
                                    <w:div w:id="818304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20890069">
                              <w:marLeft w:val="0"/>
                              <w:marRight w:val="0"/>
                              <w:marTop w:val="0"/>
                              <w:marBottom w:val="0"/>
                              <w:divBdr>
                                <w:top w:val="single" w:sz="2" w:space="0" w:color="E3E3E3"/>
                                <w:left w:val="single" w:sz="2" w:space="0" w:color="E3E3E3"/>
                                <w:bottom w:val="single" w:sz="2" w:space="0" w:color="E3E3E3"/>
                                <w:right w:val="single" w:sz="2" w:space="0" w:color="E3E3E3"/>
                              </w:divBdr>
                              <w:divsChild>
                                <w:div w:id="17390872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052432">
      <w:bodyDiv w:val="1"/>
      <w:marLeft w:val="0"/>
      <w:marRight w:val="0"/>
      <w:marTop w:val="0"/>
      <w:marBottom w:val="0"/>
      <w:divBdr>
        <w:top w:val="none" w:sz="0" w:space="0" w:color="auto"/>
        <w:left w:val="none" w:sz="0" w:space="0" w:color="auto"/>
        <w:bottom w:val="none" w:sz="0" w:space="0" w:color="auto"/>
        <w:right w:val="none" w:sz="0" w:space="0" w:color="auto"/>
      </w:divBdr>
      <w:divsChild>
        <w:div w:id="407579316">
          <w:marLeft w:val="0"/>
          <w:marRight w:val="0"/>
          <w:marTop w:val="0"/>
          <w:marBottom w:val="0"/>
          <w:divBdr>
            <w:top w:val="single" w:sz="2" w:space="0" w:color="E3E3E3"/>
            <w:left w:val="single" w:sz="2" w:space="0" w:color="E3E3E3"/>
            <w:bottom w:val="single" w:sz="2" w:space="0" w:color="E3E3E3"/>
            <w:right w:val="single" w:sz="2" w:space="0" w:color="E3E3E3"/>
          </w:divBdr>
          <w:divsChild>
            <w:div w:id="1409111050">
              <w:marLeft w:val="0"/>
              <w:marRight w:val="0"/>
              <w:marTop w:val="0"/>
              <w:marBottom w:val="0"/>
              <w:divBdr>
                <w:top w:val="single" w:sz="2" w:space="0" w:color="E3E3E3"/>
                <w:left w:val="single" w:sz="2" w:space="0" w:color="E3E3E3"/>
                <w:bottom w:val="single" w:sz="2" w:space="0" w:color="E3E3E3"/>
                <w:right w:val="single" w:sz="2" w:space="0" w:color="E3E3E3"/>
              </w:divBdr>
              <w:divsChild>
                <w:div w:id="1581870937">
                  <w:marLeft w:val="0"/>
                  <w:marRight w:val="0"/>
                  <w:marTop w:val="0"/>
                  <w:marBottom w:val="0"/>
                  <w:divBdr>
                    <w:top w:val="single" w:sz="2" w:space="0" w:color="E3E3E3"/>
                    <w:left w:val="single" w:sz="2" w:space="0" w:color="E3E3E3"/>
                    <w:bottom w:val="single" w:sz="2" w:space="0" w:color="E3E3E3"/>
                    <w:right w:val="single" w:sz="2" w:space="0" w:color="E3E3E3"/>
                  </w:divBdr>
                  <w:divsChild>
                    <w:div w:id="1067921213">
                      <w:marLeft w:val="0"/>
                      <w:marRight w:val="0"/>
                      <w:marTop w:val="0"/>
                      <w:marBottom w:val="0"/>
                      <w:divBdr>
                        <w:top w:val="single" w:sz="2" w:space="0" w:color="E3E3E3"/>
                        <w:left w:val="single" w:sz="2" w:space="0" w:color="E3E3E3"/>
                        <w:bottom w:val="single" w:sz="2" w:space="0" w:color="E3E3E3"/>
                        <w:right w:val="single" w:sz="2" w:space="0" w:color="E3E3E3"/>
                      </w:divBdr>
                      <w:divsChild>
                        <w:div w:id="1479348377">
                          <w:marLeft w:val="0"/>
                          <w:marRight w:val="0"/>
                          <w:marTop w:val="0"/>
                          <w:marBottom w:val="0"/>
                          <w:divBdr>
                            <w:top w:val="single" w:sz="2" w:space="0" w:color="E3E3E3"/>
                            <w:left w:val="single" w:sz="2" w:space="0" w:color="E3E3E3"/>
                            <w:bottom w:val="single" w:sz="2" w:space="0" w:color="E3E3E3"/>
                            <w:right w:val="single" w:sz="2" w:space="0" w:color="E3E3E3"/>
                          </w:divBdr>
                          <w:divsChild>
                            <w:div w:id="1461998453">
                              <w:marLeft w:val="0"/>
                              <w:marRight w:val="0"/>
                              <w:marTop w:val="100"/>
                              <w:marBottom w:val="100"/>
                              <w:divBdr>
                                <w:top w:val="single" w:sz="2" w:space="0" w:color="E3E3E3"/>
                                <w:left w:val="single" w:sz="2" w:space="0" w:color="E3E3E3"/>
                                <w:bottom w:val="single" w:sz="2" w:space="0" w:color="E3E3E3"/>
                                <w:right w:val="single" w:sz="2" w:space="0" w:color="E3E3E3"/>
                              </w:divBdr>
                              <w:divsChild>
                                <w:div w:id="606231787">
                                  <w:marLeft w:val="0"/>
                                  <w:marRight w:val="0"/>
                                  <w:marTop w:val="0"/>
                                  <w:marBottom w:val="0"/>
                                  <w:divBdr>
                                    <w:top w:val="single" w:sz="2" w:space="0" w:color="E3E3E3"/>
                                    <w:left w:val="single" w:sz="2" w:space="0" w:color="E3E3E3"/>
                                    <w:bottom w:val="single" w:sz="2" w:space="0" w:color="E3E3E3"/>
                                    <w:right w:val="single" w:sz="2" w:space="0" w:color="E3E3E3"/>
                                  </w:divBdr>
                                  <w:divsChild>
                                    <w:div w:id="138036530">
                                      <w:marLeft w:val="0"/>
                                      <w:marRight w:val="0"/>
                                      <w:marTop w:val="0"/>
                                      <w:marBottom w:val="0"/>
                                      <w:divBdr>
                                        <w:top w:val="single" w:sz="2" w:space="0" w:color="E3E3E3"/>
                                        <w:left w:val="single" w:sz="2" w:space="0" w:color="E3E3E3"/>
                                        <w:bottom w:val="single" w:sz="2" w:space="0" w:color="E3E3E3"/>
                                        <w:right w:val="single" w:sz="2" w:space="0" w:color="E3E3E3"/>
                                      </w:divBdr>
                                      <w:divsChild>
                                        <w:div w:id="1459684442">
                                          <w:marLeft w:val="0"/>
                                          <w:marRight w:val="0"/>
                                          <w:marTop w:val="0"/>
                                          <w:marBottom w:val="0"/>
                                          <w:divBdr>
                                            <w:top w:val="single" w:sz="2" w:space="0" w:color="E3E3E3"/>
                                            <w:left w:val="single" w:sz="2" w:space="0" w:color="E3E3E3"/>
                                            <w:bottom w:val="single" w:sz="2" w:space="0" w:color="E3E3E3"/>
                                            <w:right w:val="single" w:sz="2" w:space="0" w:color="E3E3E3"/>
                                          </w:divBdr>
                                          <w:divsChild>
                                            <w:div w:id="1597404127">
                                              <w:marLeft w:val="0"/>
                                              <w:marRight w:val="0"/>
                                              <w:marTop w:val="0"/>
                                              <w:marBottom w:val="0"/>
                                              <w:divBdr>
                                                <w:top w:val="single" w:sz="2" w:space="0" w:color="E3E3E3"/>
                                                <w:left w:val="single" w:sz="2" w:space="0" w:color="E3E3E3"/>
                                                <w:bottom w:val="single" w:sz="2" w:space="0" w:color="E3E3E3"/>
                                                <w:right w:val="single" w:sz="2" w:space="0" w:color="E3E3E3"/>
                                              </w:divBdr>
                                              <w:divsChild>
                                                <w:div w:id="890507321">
                                                  <w:marLeft w:val="0"/>
                                                  <w:marRight w:val="0"/>
                                                  <w:marTop w:val="0"/>
                                                  <w:marBottom w:val="0"/>
                                                  <w:divBdr>
                                                    <w:top w:val="single" w:sz="2" w:space="0" w:color="E3E3E3"/>
                                                    <w:left w:val="single" w:sz="2" w:space="0" w:color="E3E3E3"/>
                                                    <w:bottom w:val="single" w:sz="2" w:space="0" w:color="E3E3E3"/>
                                                    <w:right w:val="single" w:sz="2" w:space="0" w:color="E3E3E3"/>
                                                  </w:divBdr>
                                                  <w:divsChild>
                                                    <w:div w:id="7857329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488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353726968">
      <w:bodyDiv w:val="1"/>
      <w:marLeft w:val="0"/>
      <w:marRight w:val="0"/>
      <w:marTop w:val="0"/>
      <w:marBottom w:val="0"/>
      <w:divBdr>
        <w:top w:val="none" w:sz="0" w:space="0" w:color="auto"/>
        <w:left w:val="none" w:sz="0" w:space="0" w:color="auto"/>
        <w:bottom w:val="none" w:sz="0" w:space="0" w:color="auto"/>
        <w:right w:val="none" w:sz="0" w:space="0" w:color="auto"/>
      </w:divBdr>
    </w:div>
    <w:div w:id="392893933">
      <w:bodyDiv w:val="1"/>
      <w:marLeft w:val="0"/>
      <w:marRight w:val="0"/>
      <w:marTop w:val="0"/>
      <w:marBottom w:val="0"/>
      <w:divBdr>
        <w:top w:val="none" w:sz="0" w:space="0" w:color="auto"/>
        <w:left w:val="none" w:sz="0" w:space="0" w:color="auto"/>
        <w:bottom w:val="none" w:sz="0" w:space="0" w:color="auto"/>
        <w:right w:val="none" w:sz="0" w:space="0" w:color="auto"/>
      </w:divBdr>
    </w:div>
    <w:div w:id="505943292">
      <w:bodyDiv w:val="1"/>
      <w:marLeft w:val="0"/>
      <w:marRight w:val="0"/>
      <w:marTop w:val="0"/>
      <w:marBottom w:val="0"/>
      <w:divBdr>
        <w:top w:val="none" w:sz="0" w:space="0" w:color="auto"/>
        <w:left w:val="none" w:sz="0" w:space="0" w:color="auto"/>
        <w:bottom w:val="none" w:sz="0" w:space="0" w:color="auto"/>
        <w:right w:val="none" w:sz="0" w:space="0" w:color="auto"/>
      </w:divBdr>
    </w:div>
    <w:div w:id="545221808">
      <w:bodyDiv w:val="1"/>
      <w:marLeft w:val="0"/>
      <w:marRight w:val="0"/>
      <w:marTop w:val="0"/>
      <w:marBottom w:val="0"/>
      <w:divBdr>
        <w:top w:val="none" w:sz="0" w:space="0" w:color="auto"/>
        <w:left w:val="none" w:sz="0" w:space="0" w:color="auto"/>
        <w:bottom w:val="none" w:sz="0" w:space="0" w:color="auto"/>
        <w:right w:val="none" w:sz="0" w:space="0" w:color="auto"/>
      </w:divBdr>
    </w:div>
    <w:div w:id="1148397822">
      <w:bodyDiv w:val="1"/>
      <w:marLeft w:val="0"/>
      <w:marRight w:val="0"/>
      <w:marTop w:val="0"/>
      <w:marBottom w:val="0"/>
      <w:divBdr>
        <w:top w:val="none" w:sz="0" w:space="0" w:color="auto"/>
        <w:left w:val="none" w:sz="0" w:space="0" w:color="auto"/>
        <w:bottom w:val="none" w:sz="0" w:space="0" w:color="auto"/>
        <w:right w:val="none" w:sz="0" w:space="0" w:color="auto"/>
      </w:divBdr>
      <w:divsChild>
        <w:div w:id="1513452755">
          <w:marLeft w:val="0"/>
          <w:marRight w:val="0"/>
          <w:marTop w:val="0"/>
          <w:marBottom w:val="0"/>
          <w:divBdr>
            <w:top w:val="single" w:sz="2" w:space="0" w:color="E3E3E3"/>
            <w:left w:val="single" w:sz="2" w:space="0" w:color="E3E3E3"/>
            <w:bottom w:val="single" w:sz="2" w:space="0" w:color="E3E3E3"/>
            <w:right w:val="single" w:sz="2" w:space="0" w:color="E3E3E3"/>
          </w:divBdr>
          <w:divsChild>
            <w:div w:id="1436707122">
              <w:marLeft w:val="0"/>
              <w:marRight w:val="0"/>
              <w:marTop w:val="100"/>
              <w:marBottom w:val="100"/>
              <w:divBdr>
                <w:top w:val="single" w:sz="2" w:space="0" w:color="E3E3E3"/>
                <w:left w:val="single" w:sz="2" w:space="0" w:color="E3E3E3"/>
                <w:bottom w:val="single" w:sz="2" w:space="0" w:color="E3E3E3"/>
                <w:right w:val="single" w:sz="2" w:space="0" w:color="E3E3E3"/>
              </w:divBdr>
              <w:divsChild>
                <w:div w:id="2028628945">
                  <w:marLeft w:val="0"/>
                  <w:marRight w:val="0"/>
                  <w:marTop w:val="0"/>
                  <w:marBottom w:val="0"/>
                  <w:divBdr>
                    <w:top w:val="single" w:sz="2" w:space="0" w:color="E3E3E3"/>
                    <w:left w:val="single" w:sz="2" w:space="0" w:color="E3E3E3"/>
                    <w:bottom w:val="single" w:sz="2" w:space="0" w:color="E3E3E3"/>
                    <w:right w:val="single" w:sz="2" w:space="0" w:color="E3E3E3"/>
                  </w:divBdr>
                  <w:divsChild>
                    <w:div w:id="761296540">
                      <w:marLeft w:val="0"/>
                      <w:marRight w:val="0"/>
                      <w:marTop w:val="0"/>
                      <w:marBottom w:val="0"/>
                      <w:divBdr>
                        <w:top w:val="single" w:sz="2" w:space="0" w:color="E3E3E3"/>
                        <w:left w:val="single" w:sz="2" w:space="0" w:color="E3E3E3"/>
                        <w:bottom w:val="single" w:sz="2" w:space="0" w:color="E3E3E3"/>
                        <w:right w:val="single" w:sz="2" w:space="0" w:color="E3E3E3"/>
                      </w:divBdr>
                      <w:divsChild>
                        <w:div w:id="1141920148">
                          <w:marLeft w:val="0"/>
                          <w:marRight w:val="0"/>
                          <w:marTop w:val="0"/>
                          <w:marBottom w:val="0"/>
                          <w:divBdr>
                            <w:top w:val="single" w:sz="2" w:space="0" w:color="E3E3E3"/>
                            <w:left w:val="single" w:sz="2" w:space="0" w:color="E3E3E3"/>
                            <w:bottom w:val="single" w:sz="2" w:space="0" w:color="E3E3E3"/>
                            <w:right w:val="single" w:sz="2" w:space="0" w:color="E3E3E3"/>
                          </w:divBdr>
                          <w:divsChild>
                            <w:div w:id="2098281811">
                              <w:marLeft w:val="0"/>
                              <w:marRight w:val="0"/>
                              <w:marTop w:val="0"/>
                              <w:marBottom w:val="0"/>
                              <w:divBdr>
                                <w:top w:val="single" w:sz="2" w:space="0" w:color="E3E3E3"/>
                                <w:left w:val="single" w:sz="2" w:space="0" w:color="E3E3E3"/>
                                <w:bottom w:val="single" w:sz="2" w:space="0" w:color="E3E3E3"/>
                                <w:right w:val="single" w:sz="2" w:space="0" w:color="E3E3E3"/>
                              </w:divBdr>
                              <w:divsChild>
                                <w:div w:id="931201681">
                                  <w:marLeft w:val="0"/>
                                  <w:marRight w:val="0"/>
                                  <w:marTop w:val="0"/>
                                  <w:marBottom w:val="0"/>
                                  <w:divBdr>
                                    <w:top w:val="single" w:sz="2" w:space="0" w:color="E3E3E3"/>
                                    <w:left w:val="single" w:sz="2" w:space="0" w:color="E3E3E3"/>
                                    <w:bottom w:val="single" w:sz="2" w:space="0" w:color="E3E3E3"/>
                                    <w:right w:val="single" w:sz="2" w:space="0" w:color="E3E3E3"/>
                                  </w:divBdr>
                                  <w:divsChild>
                                    <w:div w:id="7193998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70815689">
      <w:bodyDiv w:val="1"/>
      <w:marLeft w:val="0"/>
      <w:marRight w:val="0"/>
      <w:marTop w:val="0"/>
      <w:marBottom w:val="0"/>
      <w:divBdr>
        <w:top w:val="none" w:sz="0" w:space="0" w:color="auto"/>
        <w:left w:val="none" w:sz="0" w:space="0" w:color="auto"/>
        <w:bottom w:val="none" w:sz="0" w:space="0" w:color="auto"/>
        <w:right w:val="none" w:sz="0" w:space="0" w:color="auto"/>
      </w:divBdr>
      <w:divsChild>
        <w:div w:id="781996371">
          <w:marLeft w:val="0"/>
          <w:marRight w:val="0"/>
          <w:marTop w:val="0"/>
          <w:marBottom w:val="0"/>
          <w:divBdr>
            <w:top w:val="single" w:sz="2" w:space="0" w:color="E3E3E3"/>
            <w:left w:val="single" w:sz="2" w:space="0" w:color="E3E3E3"/>
            <w:bottom w:val="single" w:sz="2" w:space="0" w:color="E3E3E3"/>
            <w:right w:val="single" w:sz="2" w:space="0" w:color="E3E3E3"/>
          </w:divBdr>
          <w:divsChild>
            <w:div w:id="910775089">
              <w:marLeft w:val="0"/>
              <w:marRight w:val="0"/>
              <w:marTop w:val="100"/>
              <w:marBottom w:val="100"/>
              <w:divBdr>
                <w:top w:val="single" w:sz="2" w:space="0" w:color="E3E3E3"/>
                <w:left w:val="single" w:sz="2" w:space="0" w:color="E3E3E3"/>
                <w:bottom w:val="single" w:sz="2" w:space="0" w:color="E3E3E3"/>
                <w:right w:val="single" w:sz="2" w:space="0" w:color="E3E3E3"/>
              </w:divBdr>
              <w:divsChild>
                <w:div w:id="2118134955">
                  <w:marLeft w:val="0"/>
                  <w:marRight w:val="0"/>
                  <w:marTop w:val="0"/>
                  <w:marBottom w:val="0"/>
                  <w:divBdr>
                    <w:top w:val="single" w:sz="2" w:space="0" w:color="E3E3E3"/>
                    <w:left w:val="single" w:sz="2" w:space="0" w:color="E3E3E3"/>
                    <w:bottom w:val="single" w:sz="2" w:space="0" w:color="E3E3E3"/>
                    <w:right w:val="single" w:sz="2" w:space="0" w:color="E3E3E3"/>
                  </w:divBdr>
                  <w:divsChild>
                    <w:div w:id="446851319">
                      <w:marLeft w:val="0"/>
                      <w:marRight w:val="0"/>
                      <w:marTop w:val="0"/>
                      <w:marBottom w:val="0"/>
                      <w:divBdr>
                        <w:top w:val="single" w:sz="2" w:space="0" w:color="E3E3E3"/>
                        <w:left w:val="single" w:sz="2" w:space="0" w:color="E3E3E3"/>
                        <w:bottom w:val="single" w:sz="2" w:space="0" w:color="E3E3E3"/>
                        <w:right w:val="single" w:sz="2" w:space="0" w:color="E3E3E3"/>
                      </w:divBdr>
                      <w:divsChild>
                        <w:div w:id="1566644580">
                          <w:marLeft w:val="0"/>
                          <w:marRight w:val="0"/>
                          <w:marTop w:val="0"/>
                          <w:marBottom w:val="0"/>
                          <w:divBdr>
                            <w:top w:val="single" w:sz="2" w:space="0" w:color="E3E3E3"/>
                            <w:left w:val="single" w:sz="2" w:space="0" w:color="E3E3E3"/>
                            <w:bottom w:val="single" w:sz="2" w:space="0" w:color="E3E3E3"/>
                            <w:right w:val="single" w:sz="2" w:space="0" w:color="E3E3E3"/>
                          </w:divBdr>
                          <w:divsChild>
                            <w:div w:id="1320037992">
                              <w:marLeft w:val="0"/>
                              <w:marRight w:val="0"/>
                              <w:marTop w:val="0"/>
                              <w:marBottom w:val="0"/>
                              <w:divBdr>
                                <w:top w:val="single" w:sz="2" w:space="0" w:color="E3E3E3"/>
                                <w:left w:val="single" w:sz="2" w:space="0" w:color="E3E3E3"/>
                                <w:bottom w:val="single" w:sz="2" w:space="0" w:color="E3E3E3"/>
                                <w:right w:val="single" w:sz="2" w:space="0" w:color="E3E3E3"/>
                              </w:divBdr>
                              <w:divsChild>
                                <w:div w:id="395859486">
                                  <w:marLeft w:val="0"/>
                                  <w:marRight w:val="0"/>
                                  <w:marTop w:val="0"/>
                                  <w:marBottom w:val="0"/>
                                  <w:divBdr>
                                    <w:top w:val="single" w:sz="2" w:space="0" w:color="E3E3E3"/>
                                    <w:left w:val="single" w:sz="2" w:space="0" w:color="E3E3E3"/>
                                    <w:bottom w:val="single" w:sz="2" w:space="0" w:color="E3E3E3"/>
                                    <w:right w:val="single" w:sz="2" w:space="0" w:color="E3E3E3"/>
                                  </w:divBdr>
                                  <w:divsChild>
                                    <w:div w:id="13803267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8280639">
          <w:marLeft w:val="0"/>
          <w:marRight w:val="0"/>
          <w:marTop w:val="0"/>
          <w:marBottom w:val="0"/>
          <w:divBdr>
            <w:top w:val="single" w:sz="2" w:space="0" w:color="E3E3E3"/>
            <w:left w:val="single" w:sz="2" w:space="0" w:color="E3E3E3"/>
            <w:bottom w:val="single" w:sz="2" w:space="0" w:color="E3E3E3"/>
            <w:right w:val="single" w:sz="2" w:space="0" w:color="E3E3E3"/>
          </w:divBdr>
          <w:divsChild>
            <w:div w:id="2091658110">
              <w:marLeft w:val="0"/>
              <w:marRight w:val="0"/>
              <w:marTop w:val="100"/>
              <w:marBottom w:val="100"/>
              <w:divBdr>
                <w:top w:val="single" w:sz="2" w:space="0" w:color="E3E3E3"/>
                <w:left w:val="single" w:sz="2" w:space="0" w:color="E3E3E3"/>
                <w:bottom w:val="single" w:sz="2" w:space="0" w:color="E3E3E3"/>
                <w:right w:val="single" w:sz="2" w:space="0" w:color="E3E3E3"/>
              </w:divBdr>
              <w:divsChild>
                <w:div w:id="1571305179">
                  <w:marLeft w:val="0"/>
                  <w:marRight w:val="0"/>
                  <w:marTop w:val="0"/>
                  <w:marBottom w:val="0"/>
                  <w:divBdr>
                    <w:top w:val="single" w:sz="2" w:space="0" w:color="E3E3E3"/>
                    <w:left w:val="single" w:sz="2" w:space="0" w:color="E3E3E3"/>
                    <w:bottom w:val="single" w:sz="2" w:space="0" w:color="E3E3E3"/>
                    <w:right w:val="single" w:sz="2" w:space="0" w:color="E3E3E3"/>
                  </w:divBdr>
                  <w:divsChild>
                    <w:div w:id="2076856240">
                      <w:marLeft w:val="0"/>
                      <w:marRight w:val="0"/>
                      <w:marTop w:val="0"/>
                      <w:marBottom w:val="0"/>
                      <w:divBdr>
                        <w:top w:val="single" w:sz="2" w:space="0" w:color="E3E3E3"/>
                        <w:left w:val="single" w:sz="2" w:space="0" w:color="E3E3E3"/>
                        <w:bottom w:val="single" w:sz="2" w:space="0" w:color="E3E3E3"/>
                        <w:right w:val="single" w:sz="2" w:space="0" w:color="E3E3E3"/>
                      </w:divBdr>
                      <w:divsChild>
                        <w:div w:id="562250880">
                          <w:marLeft w:val="0"/>
                          <w:marRight w:val="0"/>
                          <w:marTop w:val="0"/>
                          <w:marBottom w:val="0"/>
                          <w:divBdr>
                            <w:top w:val="single" w:sz="2" w:space="0" w:color="E3E3E3"/>
                            <w:left w:val="single" w:sz="2" w:space="0" w:color="E3E3E3"/>
                            <w:bottom w:val="single" w:sz="2" w:space="0" w:color="E3E3E3"/>
                            <w:right w:val="single" w:sz="2" w:space="0" w:color="E3E3E3"/>
                          </w:divBdr>
                          <w:divsChild>
                            <w:div w:id="476606222">
                              <w:marLeft w:val="0"/>
                              <w:marRight w:val="0"/>
                              <w:marTop w:val="0"/>
                              <w:marBottom w:val="0"/>
                              <w:divBdr>
                                <w:top w:val="single" w:sz="2" w:space="0" w:color="E3E3E3"/>
                                <w:left w:val="single" w:sz="2" w:space="0" w:color="E3E3E3"/>
                                <w:bottom w:val="single" w:sz="2" w:space="0" w:color="E3E3E3"/>
                                <w:right w:val="single" w:sz="2" w:space="0" w:color="E3E3E3"/>
                              </w:divBdr>
                              <w:divsChild>
                                <w:div w:id="1833450391">
                                  <w:marLeft w:val="0"/>
                                  <w:marRight w:val="0"/>
                                  <w:marTop w:val="0"/>
                                  <w:marBottom w:val="0"/>
                                  <w:divBdr>
                                    <w:top w:val="single" w:sz="2" w:space="0" w:color="E3E3E3"/>
                                    <w:left w:val="single" w:sz="2" w:space="0" w:color="E3E3E3"/>
                                    <w:bottom w:val="single" w:sz="2" w:space="0" w:color="E3E3E3"/>
                                    <w:right w:val="single" w:sz="2" w:space="0" w:color="E3E3E3"/>
                                  </w:divBdr>
                                  <w:divsChild>
                                    <w:div w:id="20178823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0079478">
                      <w:marLeft w:val="0"/>
                      <w:marRight w:val="0"/>
                      <w:marTop w:val="0"/>
                      <w:marBottom w:val="0"/>
                      <w:divBdr>
                        <w:top w:val="single" w:sz="2" w:space="0" w:color="E3E3E3"/>
                        <w:left w:val="single" w:sz="2" w:space="0" w:color="E3E3E3"/>
                        <w:bottom w:val="single" w:sz="2" w:space="0" w:color="E3E3E3"/>
                        <w:right w:val="single" w:sz="2" w:space="0" w:color="E3E3E3"/>
                      </w:divBdr>
                      <w:divsChild>
                        <w:div w:id="7850026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372025957">
      <w:bodyDiv w:val="1"/>
      <w:marLeft w:val="0"/>
      <w:marRight w:val="0"/>
      <w:marTop w:val="0"/>
      <w:marBottom w:val="0"/>
      <w:divBdr>
        <w:top w:val="none" w:sz="0" w:space="0" w:color="auto"/>
        <w:left w:val="none" w:sz="0" w:space="0" w:color="auto"/>
        <w:bottom w:val="none" w:sz="0" w:space="0" w:color="auto"/>
        <w:right w:val="none" w:sz="0" w:space="0" w:color="auto"/>
      </w:divBdr>
    </w:div>
    <w:div w:id="1446583442">
      <w:bodyDiv w:val="1"/>
      <w:marLeft w:val="0"/>
      <w:marRight w:val="0"/>
      <w:marTop w:val="0"/>
      <w:marBottom w:val="0"/>
      <w:divBdr>
        <w:top w:val="none" w:sz="0" w:space="0" w:color="auto"/>
        <w:left w:val="none" w:sz="0" w:space="0" w:color="auto"/>
        <w:bottom w:val="none" w:sz="0" w:space="0" w:color="auto"/>
        <w:right w:val="none" w:sz="0" w:space="0" w:color="auto"/>
      </w:divBdr>
      <w:divsChild>
        <w:div w:id="1125847738">
          <w:marLeft w:val="0"/>
          <w:marRight w:val="0"/>
          <w:marTop w:val="0"/>
          <w:marBottom w:val="0"/>
          <w:divBdr>
            <w:top w:val="single" w:sz="2" w:space="0" w:color="E3E3E3"/>
            <w:left w:val="single" w:sz="2" w:space="0" w:color="E3E3E3"/>
            <w:bottom w:val="single" w:sz="2" w:space="0" w:color="E3E3E3"/>
            <w:right w:val="single" w:sz="2" w:space="0" w:color="E3E3E3"/>
          </w:divBdr>
          <w:divsChild>
            <w:div w:id="192576295">
              <w:marLeft w:val="0"/>
              <w:marRight w:val="0"/>
              <w:marTop w:val="100"/>
              <w:marBottom w:val="100"/>
              <w:divBdr>
                <w:top w:val="single" w:sz="2" w:space="0" w:color="E3E3E3"/>
                <w:left w:val="single" w:sz="2" w:space="0" w:color="E3E3E3"/>
                <w:bottom w:val="single" w:sz="2" w:space="0" w:color="E3E3E3"/>
                <w:right w:val="single" w:sz="2" w:space="0" w:color="E3E3E3"/>
              </w:divBdr>
              <w:divsChild>
                <w:div w:id="690762235">
                  <w:marLeft w:val="0"/>
                  <w:marRight w:val="0"/>
                  <w:marTop w:val="0"/>
                  <w:marBottom w:val="0"/>
                  <w:divBdr>
                    <w:top w:val="single" w:sz="2" w:space="0" w:color="E3E3E3"/>
                    <w:left w:val="single" w:sz="2" w:space="0" w:color="E3E3E3"/>
                    <w:bottom w:val="single" w:sz="2" w:space="0" w:color="E3E3E3"/>
                    <w:right w:val="single" w:sz="2" w:space="0" w:color="E3E3E3"/>
                  </w:divBdr>
                  <w:divsChild>
                    <w:div w:id="499003963">
                      <w:marLeft w:val="0"/>
                      <w:marRight w:val="0"/>
                      <w:marTop w:val="0"/>
                      <w:marBottom w:val="0"/>
                      <w:divBdr>
                        <w:top w:val="single" w:sz="2" w:space="0" w:color="E3E3E3"/>
                        <w:left w:val="single" w:sz="2" w:space="0" w:color="E3E3E3"/>
                        <w:bottom w:val="single" w:sz="2" w:space="0" w:color="E3E3E3"/>
                        <w:right w:val="single" w:sz="2" w:space="0" w:color="E3E3E3"/>
                      </w:divBdr>
                      <w:divsChild>
                        <w:div w:id="1816724955">
                          <w:marLeft w:val="0"/>
                          <w:marRight w:val="0"/>
                          <w:marTop w:val="0"/>
                          <w:marBottom w:val="0"/>
                          <w:divBdr>
                            <w:top w:val="single" w:sz="2" w:space="0" w:color="E3E3E3"/>
                            <w:left w:val="single" w:sz="2" w:space="0" w:color="E3E3E3"/>
                            <w:bottom w:val="single" w:sz="2" w:space="0" w:color="E3E3E3"/>
                            <w:right w:val="single" w:sz="2" w:space="0" w:color="E3E3E3"/>
                          </w:divBdr>
                          <w:divsChild>
                            <w:div w:id="15813133">
                              <w:marLeft w:val="0"/>
                              <w:marRight w:val="0"/>
                              <w:marTop w:val="0"/>
                              <w:marBottom w:val="0"/>
                              <w:divBdr>
                                <w:top w:val="single" w:sz="2" w:space="0" w:color="E3E3E3"/>
                                <w:left w:val="single" w:sz="2" w:space="0" w:color="E3E3E3"/>
                                <w:bottom w:val="single" w:sz="2" w:space="0" w:color="E3E3E3"/>
                                <w:right w:val="single" w:sz="2" w:space="0" w:color="E3E3E3"/>
                              </w:divBdr>
                              <w:divsChild>
                                <w:div w:id="1220482930">
                                  <w:marLeft w:val="0"/>
                                  <w:marRight w:val="0"/>
                                  <w:marTop w:val="0"/>
                                  <w:marBottom w:val="0"/>
                                  <w:divBdr>
                                    <w:top w:val="single" w:sz="2" w:space="0" w:color="E3E3E3"/>
                                    <w:left w:val="single" w:sz="2" w:space="0" w:color="E3E3E3"/>
                                    <w:bottom w:val="single" w:sz="2" w:space="0" w:color="E3E3E3"/>
                                    <w:right w:val="single" w:sz="2" w:space="0" w:color="E3E3E3"/>
                                  </w:divBdr>
                                  <w:divsChild>
                                    <w:div w:id="21391016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28519433">
      <w:bodyDiv w:val="1"/>
      <w:marLeft w:val="0"/>
      <w:marRight w:val="0"/>
      <w:marTop w:val="0"/>
      <w:marBottom w:val="0"/>
      <w:divBdr>
        <w:top w:val="none" w:sz="0" w:space="0" w:color="auto"/>
        <w:left w:val="none" w:sz="0" w:space="0" w:color="auto"/>
        <w:bottom w:val="none" w:sz="0" w:space="0" w:color="auto"/>
        <w:right w:val="none" w:sz="0" w:space="0" w:color="auto"/>
      </w:divBdr>
    </w:div>
    <w:div w:id="1645693280">
      <w:bodyDiv w:val="1"/>
      <w:marLeft w:val="0"/>
      <w:marRight w:val="0"/>
      <w:marTop w:val="0"/>
      <w:marBottom w:val="0"/>
      <w:divBdr>
        <w:top w:val="none" w:sz="0" w:space="0" w:color="auto"/>
        <w:left w:val="none" w:sz="0" w:space="0" w:color="auto"/>
        <w:bottom w:val="none" w:sz="0" w:space="0" w:color="auto"/>
        <w:right w:val="none" w:sz="0" w:space="0" w:color="auto"/>
      </w:divBdr>
    </w:div>
    <w:div w:id="1875578256">
      <w:bodyDiv w:val="1"/>
      <w:marLeft w:val="0"/>
      <w:marRight w:val="0"/>
      <w:marTop w:val="0"/>
      <w:marBottom w:val="0"/>
      <w:divBdr>
        <w:top w:val="none" w:sz="0" w:space="0" w:color="auto"/>
        <w:left w:val="none" w:sz="0" w:space="0" w:color="auto"/>
        <w:bottom w:val="none" w:sz="0" w:space="0" w:color="auto"/>
        <w:right w:val="none" w:sz="0" w:space="0" w:color="auto"/>
      </w:divBdr>
    </w:div>
    <w:div w:id="19062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ibg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Ama93</b:Tag>
    <b:SourceType>JournalArticle</b:SourceType>
    <b:Guid>{D4C04A32-3C70-42F2-9071-9C96E4B8B084}</b:Guid>
    <b:Author>
      <b:Author>
        <b:NameList>
          <b:Person>
            <b:Last>Amaira</b:Last>
            <b:First>B.</b:First>
          </b:Person>
        </b:NameList>
      </b:Author>
    </b:Author>
    <b:Title>FINANCE AND GROWTH: SCHUMPETER MIGHT BE RIGHT.</b:Title>
    <b:Year>1993</b:Year>
    <b:JournalName>The Quarterly Journal of Economics</b:JournalName>
    <b:Volume>108</b:Volume>
    <b:Issue>3</b:Issue>
    <b:RefOrder>13</b:RefOrder>
  </b:Source>
  <b:Source>
    <b:Tag>Ama</b:Tag>
    <b:SourceType>JournalArticle</b:SourceType>
    <b:Guid>{759F0B44-3DFE-4E70-A982-5D898D35DB0B}</b:Guid>
    <b:Author>
      <b:Author>
        <b:NameList>
          <b:Person>
            <b:Last>Amaira</b:Last>
            <b:First>B</b:First>
          </b:Person>
        </b:NameList>
      </b:Author>
    </b:Author>
    <b:Title>Reforms and performances of the Tunisian financial system</b:Title>
    <b:JournalName>Tunisian Institute of Competitiveness and Quantitative Studies</b:JournalName>
    <b:Pages>p. 06</b:Pages>
    <b:City>Tunisia</b:City>
    <b:Issue>46</b:Issue>
    <b:Year>2017</b:Year>
    <b:RefOrder>1</b:RefOrder>
  </b:Source>
  <b:Source>
    <b:Tag>Kin93</b:Tag>
    <b:SourceType>JournalArticle</b:SourceType>
    <b:Guid>{26685F8E-4476-45FF-BA1E-636D31817CBB}</b:Guid>
    <b:Title>FINANCE AND GROWTH: SCHUMPETER MIGHT BE RIGHT.</b:Title>
    <b:JournalName>The Quarterly Journal of Economics</b:JournalName>
    <b:Year>1993</b:Year>
    <b:Author>
      <b:Author>
        <b:NameList>
          <b:Person>
            <b:Last>King</b:Last>
            <b:First>R.G</b:First>
          </b:Person>
          <b:Person>
            <b:Last>Levine</b:Last>
            <b:First>R</b:First>
          </b:Person>
        </b:NameList>
      </b:Author>
    </b:Author>
    <b:Volume>108</b:Volume>
    <b:Issue>3</b:Issue>
    <b:RefOrder>2</b:RefOrder>
  </b:Source>
  <b:Source>
    <b:Tag>Bro05</b:Tag>
    <b:SourceType>Misc</b:SourceType>
    <b:Guid>{6E3595BD-EEC7-4015-94E2-1097F7A2117D}</b:Guid>
    <b:Author>
      <b:Author>
        <b:NameList>
          <b:Person>
            <b:Last>Brou</b:Last>
            <b:First>E.</b:First>
            <b:Middle>A</b:Middle>
          </b:Person>
        </b:NameList>
      </b:Author>
    </b:Author>
    <b:Title>THE ROLE OF CAPITAL MARKETS IN ECONOMIC GROWTH AND DEVELOPMENT</b:Title>
    <b:Year>2005</b:Year>
    <b:PublicationTitle>doctoral thesis</b:PublicationTitle>
    <b:City>Faculty of Economic Sciences and Management, Clermont-Ferrand: University of Auvergne.</b:City>
    <b:RefOrder>3</b:RefOrder>
  </b:Source>
  <b:Source>
    <b:Tag>Tha05</b:Tag>
    <b:SourceType>Misc</b:SourceType>
    <b:Guid>{92B2F79A-3FFD-442E-935F-DA3A86FC03C1}</b:Guid>
    <b:Author>
      <b:Author>
        <b:NameList>
          <b:Person>
            <b:Last>Thao</b:Last>
            <b:First>N.</b:First>
            <b:Middle>T</b:Middle>
          </b:Person>
        </b:NameList>
      </b:Author>
    </b:Author>
    <b:Title>THE RELATIONSHIP BETWEEN DEVELOPMENT AND ECONOMIC GROWTH: CASE OF VIETNAM</b:Title>
    <b:PublicationTitle>Master's thesis</b:PublicationTitle>
    <b:Year>2005</b:Year>
    <b:City>School of Management Sciences, Montreal: UNIVERSITY OF QUEBEC AT MONTREAL.</b:City>
    <b:RefOrder>7</b:RefOrder>
  </b:Source>
  <b:Source>
    <b:Tag>Ste16</b:Tag>
    <b:SourceType>Misc</b:SourceType>
    <b:Guid>{DDA13485-CECE-4D36-98C7-8E9701F19D08}</b:Guid>
    <b:Author>
      <b:Author>
        <b:NameList>
          <b:Person>
            <b:Last>Stemmer</b:Last>
            <b:First>M.</b:First>
            <b:Middle>A</b:Middle>
          </b:Person>
        </b:NameList>
      </b:Author>
    </b:Author>
    <b:Title>Essays on Growth, Unemployment and Financial Development </b:Title>
    <b:PublicationTitle>PhD thesis</b:PublicationTitle>
    <b:Year>2016</b:Year>
    <b:City> Paris, Maison des Sciences Économiques, France: University of Paris 1 Panthéon-Sorbonne.</b:City>
    <b:RefOrder>4</b:RefOrder>
  </b:Source>
  <b:Source>
    <b:Tag>Pat66</b:Tag>
    <b:SourceType>JournalArticle</b:SourceType>
    <b:Guid>{2E861DAA-6B74-47CF-BFEB-BC3543403F4F}</b:Guid>
    <b:Author>
      <b:Author>
        <b:NameList>
          <b:Person>
            <b:Last>Patrick</b:Last>
            <b:First>H.</b:First>
            <b:Middle>T</b:Middle>
          </b:Person>
        </b:NameList>
      </b:Author>
    </b:Author>
    <b:Title>Financial Development and Economic Growth in Underdeveloped Countries.</b:Title>
    <b:Year>1966</b:Year>
    <b:JournalName>Economic Development and Cultural Change,</b:JournalName>
    <b:Volume>14</b:Volume>
    <b:Issue>2</b:Issue>
    <b:RefOrder>5</b:RefOrder>
  </b:Source>
  <b:Source>
    <b:Tag>Sah17</b:Tag>
    <b:SourceType>Misc</b:SourceType>
    <b:Guid>{D73CA00B-340B-4C71-BBB8-91AAC369E8E6}</b:Guid>
    <b:Author>
      <b:Author>
        <b:NameList>
          <b:Person>
            <b:Last>Sahrawi</b:Last>
            <b:First>D</b:First>
          </b:Person>
        </b:NameList>
      </b:Author>
    </b:Author>
    <b:Title>An Econometric Study of the Impact of Financial Liberalization Policy on Economic Growth: Case Study of Algeria during the Period 1990-2014</b:Title>
    <b:Year>2017</b:Year>
    <b:City> Faculty of Economic Sciences, Commercial Sciences and Management Sciences, Médéa: Yahia Fares University.</b:City>
    <b:PublicationTitle>Doctoral dissertation</b:PublicationTitle>
    <b:RefOrder>6</b:RefOrder>
  </b:Source>
  <b:Source>
    <b:Tag>Lev97</b:Tag>
    <b:SourceType>JournalArticle</b:SourceType>
    <b:Guid>{1FC49E32-D4CD-4C4A-BE59-90328F86D5B3}</b:Guid>
    <b:Author>
      <b:Author>
        <b:NameList>
          <b:Person>
            <b:Last>Levine</b:Last>
            <b:First>R</b:First>
          </b:Person>
        </b:NameList>
      </b:Author>
    </b:Author>
    <b:Title>Financial Development and Economic Growth: Views and Agenda</b:Title>
    <b:Year>1997</b:Year>
    <b:JournalName>Journal of Economic Literature</b:JournalName>
    <b:Volume>35</b:Volume>
    <b:Issue>2</b:Issue>
    <b:RefOrder>8</b:RefOrder>
  </b:Source>
  <b:Source>
    <b:Tag>Lee08</b:Tag>
    <b:SourceType>JournalArticle</b:SourceType>
    <b:Guid>{FB526C29-121C-4656-9598-E028C65F12FE}</b:Guid>
    <b:Title>Structural breaks, tourism development, and economic growth: Evidence from Taiwan.</b:Title>
    <b:JournalName>Mathematics and Computers in Simulation,</b:JournalName>
    <b:Year>2008</b:Year>
    <b:Pages>362-363</b:Pages>
    <b:Author>
      <b:Author>
        <b:NameList>
          <b:Person>
            <b:Last>Lee</b:Last>
            <b:First>C.C</b:First>
          </b:Person>
          <b:Person>
            <b:Last>Chien</b:Last>
            <b:First>M.S</b:First>
          </b:Person>
        </b:NameList>
      </b:Author>
    </b:Author>
    <b:Volume>77</b:Volume>
    <b:Issue>4</b:Issue>
    <b:RefOrder>9</b:RefOrder>
  </b:Source>
  <b:Source>
    <b:Tag>Ams95</b:Tag>
    <b:SourceType>JournalArticle</b:SourceType>
    <b:Guid>{8E5908D8-B61E-4F4A-9870-65C1E802686A}</b:Guid>
    <b:Title>An LM Test for a Unit Root in the Presence of a Structural Change</b:Title>
    <b:JournalName>Econometric Theory</b:JournalName>
    <b:Year>1995</b:Year>
    <b:Pages>359-360</b:Pages>
    <b:Author>
      <b:Author>
        <b:NameList>
          <b:Person>
            <b:Last>Amsler</b:Last>
            <b:First>C</b:First>
          </b:Person>
          <b:Person>
            <b:Last>Lee</b:Last>
            <b:Middle>J</b:Middle>
          </b:Person>
        </b:NameList>
      </b:Author>
    </b:Author>
    <b:Volume>11</b:Volume>
    <b:Issue>2</b:Issue>
    <b:RefOrder>11</b:RefOrder>
  </b:Source>
  <b:Source>
    <b:Tag>Arl16</b:Tag>
    <b:SourceType>JournalArticle</b:SourceType>
    <b:Guid>{2C1C04C3-A2E9-4EFA-BDB9-0B4832E52DB0}</b:Guid>
    <b:Title>Selection of Unit Root Test on the Basis of Length of the Time Series and Value of AR(1) Parameter.</b:Title>
    <b:JournalName>Statistika: Statistics and Economy Journal</b:JournalName>
    <b:Year>2016</b:Year>
    <b:Author>
      <b:Author>
        <b:NameList>
          <b:Person>
            <b:Last>Arltová</b:Last>
            <b:First>M</b:First>
          </b:Person>
          <b:Person>
            <b:Last>Fedorová</b:Last>
            <b:First>D</b:First>
          </b:Person>
        </b:NameList>
      </b:Author>
    </b:Author>
    <b:Volume>96</b:Volume>
    <b:Issue>3</b:Issue>
    <b:RefOrder>10</b:RefOrder>
  </b:Source>
  <b:Source>
    <b:Tag>Per89</b:Tag>
    <b:SourceType>JournalArticle</b:SourceType>
    <b:Guid>{E3573271-54B3-4D1D-AB9A-788FCFF27FDC}</b:Guid>
    <b:Author>
      <b:Author>
        <b:NameList>
          <b:Person>
            <b:Last>Perron</b:Last>
            <b:First>P.</b:First>
          </b:Person>
        </b:NameList>
      </b:Author>
    </b:Author>
    <b:Title>The Great Crash, the Oil Price Shock, and the Unit Root Hypothesis.</b:Title>
    <b:JournalName>Econometrica</b:JournalName>
    <b:Year>1989</b:Year>
    <b:Pages> 1361-1401</b:Pages>
    <b:Volume>57</b:Volume>
    <b:Issue>6</b:Issue>
    <b:RefOrder>12</b:RefOrder>
  </b:Source>
</b:Sources>
</file>

<file path=customXml/itemProps1.xml><?xml version="1.0" encoding="utf-8"?>
<ds:datastoreItem xmlns:ds="http://schemas.openxmlformats.org/officeDocument/2006/customXml" ds:itemID="{64F5D1E8-1349-4382-9463-362B4DE4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5172</Words>
  <Characters>29486</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N N  Admin</cp:lastModifiedBy>
  <cp:revision>7</cp:revision>
  <dcterms:created xsi:type="dcterms:W3CDTF">2024-03-05T11:02:00Z</dcterms:created>
  <dcterms:modified xsi:type="dcterms:W3CDTF">2024-03-07T21:43:00Z</dcterms:modified>
</cp:coreProperties>
</file>